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FCE7" w14:textId="6679F48D" w:rsidR="00D92A0C" w:rsidRDefault="00D92A0C" w:rsidP="00D92A0C">
      <w:pPr>
        <w:jc w:val="center"/>
        <w:rPr>
          <w:b/>
          <w:i/>
          <w:color w:val="FF0000"/>
        </w:rPr>
      </w:pPr>
      <w:r>
        <w:rPr>
          <w:b/>
          <w:i/>
          <w:color w:val="FF0000"/>
        </w:rPr>
        <w:t>READ AND UNDERSTAND THESE RULES. ANY TEAM THAT VIOLATES THESE RULES WILL BE SUBJECT TO DISQUALIFICATION AND WILL RISK LOSING THEIR COOK SPACE(S) IN FUTURE YEARS.</w:t>
      </w:r>
    </w:p>
    <w:p w14:paraId="21600CAD" w14:textId="77777777" w:rsidR="00D92A0C" w:rsidRDefault="00D92A0C" w:rsidP="00D92A0C">
      <w:pPr>
        <w:pStyle w:val="Heading1"/>
        <w:keepLines w:val="0"/>
        <w:numPr>
          <w:ilvl w:val="0"/>
          <w:numId w:val="1"/>
        </w:numPr>
        <w:spacing w:before="120" w:after="0"/>
        <w:contextualSpacing/>
      </w:pPr>
      <w:r>
        <w:t>Space Assignments</w:t>
      </w:r>
    </w:p>
    <w:p w14:paraId="7CD30BC1" w14:textId="77777777" w:rsidR="00D92A0C" w:rsidRDefault="00D92A0C" w:rsidP="00D92A0C">
      <w:pPr>
        <w:numPr>
          <w:ilvl w:val="1"/>
          <w:numId w:val="1"/>
        </w:numPr>
        <w:pBdr>
          <w:top w:val="nil"/>
          <w:left w:val="nil"/>
          <w:bottom w:val="nil"/>
          <w:right w:val="nil"/>
          <w:between w:val="nil"/>
        </w:pBdr>
        <w:spacing w:after="0"/>
        <w:rPr>
          <w:color w:val="000000"/>
        </w:rPr>
      </w:pPr>
      <w:bookmarkStart w:id="0" w:name="_heading=h.gjdgxs" w:colFirst="0" w:colLast="0"/>
      <w:bookmarkEnd w:id="0"/>
      <w:r>
        <w:rPr>
          <w:color w:val="000000"/>
        </w:rPr>
        <w:t>All cook spaces are under the exclusive control of the Dripping Springs Cook-Off Club (DSCOC). No team has the authority to sublet their assigned space.</w:t>
      </w:r>
    </w:p>
    <w:p w14:paraId="4776F32F" w14:textId="15B63A83" w:rsidR="00D92A0C" w:rsidRDefault="00D92A0C" w:rsidP="00D92A0C">
      <w:pPr>
        <w:numPr>
          <w:ilvl w:val="1"/>
          <w:numId w:val="1"/>
        </w:numPr>
        <w:pBdr>
          <w:top w:val="nil"/>
          <w:left w:val="nil"/>
          <w:bottom w:val="nil"/>
          <w:right w:val="nil"/>
          <w:between w:val="nil"/>
        </w:pBdr>
        <w:spacing w:before="0" w:after="0"/>
        <w:rPr>
          <w:color w:val="000000"/>
        </w:rPr>
      </w:pPr>
      <w:r>
        <w:rPr>
          <w:color w:val="000000"/>
        </w:rPr>
        <w:t>The entry fee per cook space is $</w:t>
      </w:r>
      <w:r w:rsidR="00BF453A">
        <w:rPr>
          <w:color w:val="000000"/>
        </w:rPr>
        <w:t>20</w:t>
      </w:r>
      <w:r>
        <w:rPr>
          <w:color w:val="000000"/>
        </w:rPr>
        <w:t>0 and includes one (1) entry into each of the following categories: Brisket, Pork Spareribs, Chicken, Chili, and Salsa.</w:t>
      </w:r>
    </w:p>
    <w:p w14:paraId="395C2685"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Refer to the list of teams and event map of the Cook-Off area showing the spaces occupied by teams in the prior year’s Cook-Off. Teams assigned to a permanent space will continue to be given that same space each year unless advised differently by the DSCOC President.</w:t>
      </w:r>
    </w:p>
    <w:p w14:paraId="1F3E8AFE" w14:textId="105C52A3"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Entry forms </w:t>
      </w:r>
      <w:r w:rsidRPr="005E491C">
        <w:rPr>
          <w:color w:val="000000"/>
          <w:u w:val="single"/>
        </w:rPr>
        <w:t>AND</w:t>
      </w:r>
      <w:r>
        <w:rPr>
          <w:color w:val="000000"/>
        </w:rPr>
        <w:t xml:space="preserve"> payments must be received by April </w:t>
      </w:r>
      <w:r w:rsidR="00165ABF">
        <w:rPr>
          <w:color w:val="000000"/>
        </w:rPr>
        <w:t>6</w:t>
      </w:r>
      <w:r>
        <w:rPr>
          <w:color w:val="000000"/>
          <w:vertAlign w:val="superscript"/>
        </w:rPr>
        <w:t>th</w:t>
      </w:r>
      <w:r>
        <w:rPr>
          <w:color w:val="000000"/>
        </w:rPr>
        <w:t xml:space="preserve"> to guarantee you the same cooking space as last year. Any spaces not paid for by April </w:t>
      </w:r>
      <w:r w:rsidR="00177A21">
        <w:rPr>
          <w:color w:val="000000"/>
        </w:rPr>
        <w:t>1</w:t>
      </w:r>
      <w:r>
        <w:rPr>
          <w:color w:val="000000"/>
        </w:rPr>
        <w:t xml:space="preserve"> will be made available to teams on the waiting list.</w:t>
      </w:r>
    </w:p>
    <w:p w14:paraId="3D670179" w14:textId="272E8450" w:rsidR="00D92A0C" w:rsidRDefault="00D92A0C" w:rsidP="00D92A0C">
      <w:pPr>
        <w:numPr>
          <w:ilvl w:val="1"/>
          <w:numId w:val="1"/>
        </w:numPr>
        <w:pBdr>
          <w:top w:val="nil"/>
          <w:left w:val="nil"/>
          <w:bottom w:val="nil"/>
          <w:right w:val="nil"/>
          <w:between w:val="nil"/>
        </w:pBdr>
        <w:spacing w:before="0"/>
        <w:rPr>
          <w:color w:val="000000"/>
        </w:rPr>
      </w:pPr>
      <w:r>
        <w:rPr>
          <w:color w:val="000000"/>
        </w:rPr>
        <w:t>Entries will be limited to one (1) per cook space (approx. 12’x16’). Teams that have more than one cook space may turn in unique entr</w:t>
      </w:r>
      <w:r w:rsidR="009B1FCD">
        <w:rPr>
          <w:color w:val="000000"/>
        </w:rPr>
        <w:t>y</w:t>
      </w:r>
      <w:r>
        <w:rPr>
          <w:color w:val="000000"/>
        </w:rPr>
        <w:t xml:space="preserve"> for each space provided that the entry form and payment are received prior to April</w:t>
      </w:r>
      <w:r w:rsidR="00177A21">
        <w:rPr>
          <w:color w:val="000000"/>
        </w:rPr>
        <w:t xml:space="preserve"> 1</w:t>
      </w:r>
      <w:r>
        <w:rPr>
          <w:color w:val="000000"/>
        </w:rPr>
        <w:t xml:space="preserve"> </w:t>
      </w:r>
      <w:r>
        <w:rPr>
          <w:color w:val="000000"/>
          <w:u w:val="single"/>
        </w:rPr>
        <w:t>AND</w:t>
      </w:r>
      <w:r>
        <w:rPr>
          <w:color w:val="000000"/>
        </w:rPr>
        <w:t xml:space="preserve"> that a unique head cook is listed for each cook space on the entry form and be present at the event.</w:t>
      </w:r>
    </w:p>
    <w:p w14:paraId="1DE18262" w14:textId="4D5C4BD3" w:rsidR="00BF453A" w:rsidRDefault="00BF453A" w:rsidP="00D92A0C">
      <w:pPr>
        <w:numPr>
          <w:ilvl w:val="1"/>
          <w:numId w:val="1"/>
        </w:numPr>
        <w:pBdr>
          <w:top w:val="nil"/>
          <w:left w:val="nil"/>
          <w:bottom w:val="nil"/>
          <w:right w:val="nil"/>
          <w:between w:val="nil"/>
        </w:pBdr>
        <w:spacing w:before="0"/>
        <w:rPr>
          <w:color w:val="000000"/>
        </w:rPr>
      </w:pPr>
      <w:r>
        <w:rPr>
          <w:color w:val="000000"/>
        </w:rPr>
        <w:t>Each team/spot will have 1 member take an on-line Food Handlers Course and provide the Cookoff Club with a copy of the certificate. That member will be responsible for ensuring food is stored, prepped and prepared in a safe manner. Teams who do not provide a certificate will not be allowed to compete.</w:t>
      </w:r>
    </w:p>
    <w:p w14:paraId="33B05893" w14:textId="77777777" w:rsidR="00D92A0C" w:rsidRDefault="00D92A0C" w:rsidP="00D92A0C">
      <w:pPr>
        <w:pStyle w:val="Heading1"/>
        <w:keepLines w:val="0"/>
        <w:numPr>
          <w:ilvl w:val="0"/>
          <w:numId w:val="1"/>
        </w:numPr>
        <w:spacing w:before="120" w:after="0"/>
        <w:contextualSpacing/>
      </w:pPr>
      <w:r>
        <w:t>Schedule</w:t>
      </w:r>
    </w:p>
    <w:p w14:paraId="0F42BC2C" w14:textId="77777777" w:rsidR="00D92A0C" w:rsidRDefault="00D92A0C" w:rsidP="00D92A0C">
      <w:pPr>
        <w:numPr>
          <w:ilvl w:val="1"/>
          <w:numId w:val="1"/>
        </w:numPr>
        <w:pBdr>
          <w:top w:val="nil"/>
          <w:left w:val="nil"/>
          <w:bottom w:val="nil"/>
          <w:right w:val="nil"/>
          <w:between w:val="nil"/>
        </w:pBdr>
        <w:spacing w:after="0"/>
        <w:rPr>
          <w:color w:val="000000"/>
        </w:rPr>
      </w:pPr>
      <w:bookmarkStart w:id="1" w:name="_heading=h.30j0zll" w:colFirst="0" w:colLast="0"/>
      <w:bookmarkEnd w:id="1"/>
      <w:r>
        <w:rPr>
          <w:color w:val="000000"/>
        </w:rPr>
        <w:t>Entry &amp; Set-Up: Friday, at assigned time and via assigned gate.</w:t>
      </w:r>
    </w:p>
    <w:p w14:paraId="0E39A361"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Check In: Friday, after 3 pm, at Cook-Off HQ. Check in and verify you are listed in the correct categories for the competition. Only head cook listed on registration form can pick up packet. Drivers license/photo ID must be presented. </w:t>
      </w:r>
    </w:p>
    <w:p w14:paraId="543D66FA"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Head Cook’s Meeting: Friday, 5 pm, at Cook-Off HQ. Someone from each cook space must attend the meeting. No more than 2 members per cook space are permitted since space is limited. Your Cook-Off Street Captain will be introduced at this meeting. </w:t>
      </w:r>
      <w:r>
        <w:rPr>
          <w:i/>
          <w:color w:val="000000"/>
        </w:rPr>
        <w:t>See 3(k)</w:t>
      </w:r>
      <w:r>
        <w:rPr>
          <w:color w:val="000000"/>
        </w:rPr>
        <w:t>.</w:t>
      </w:r>
    </w:p>
    <w:p w14:paraId="52A45B23"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Ingredient Inspection: Friday, after the Head Cooks’ Meeting, through Sunday, 10 am. If you do not check in until Saturday or Sunday, your food items must be inspected prior to preparation of the entry. You will not receive your turn-in containers until a judge has signed the ingredient inspection form.</w:t>
      </w:r>
    </w:p>
    <w:p w14:paraId="06493126"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Margarita competition entries may be purchased at Cook-Off HQ until 6 pm Friday.</w:t>
      </w:r>
    </w:p>
    <w:p w14:paraId="40EF33B4" w14:textId="77777777" w:rsidR="00D92A0C" w:rsidRDefault="00D92A0C" w:rsidP="00D92A0C">
      <w:pPr>
        <w:numPr>
          <w:ilvl w:val="1"/>
          <w:numId w:val="1"/>
        </w:numPr>
        <w:pBdr>
          <w:top w:val="nil"/>
          <w:left w:val="nil"/>
          <w:bottom w:val="nil"/>
          <w:right w:val="nil"/>
          <w:between w:val="nil"/>
        </w:pBdr>
        <w:spacing w:before="0"/>
        <w:rPr>
          <w:color w:val="000000"/>
        </w:rPr>
      </w:pPr>
      <w:r>
        <w:rPr>
          <w:color w:val="000000"/>
        </w:rPr>
        <w:t>Turn-In Times: All entries will be accepted for a period of 15 minutes. No entries will be accepted prior to the turn-in period, and there is no grace period after the posted turn-in periods.</w:t>
      </w:r>
    </w:p>
    <w:tbl>
      <w:tblPr>
        <w:tblW w:w="9504" w:type="dxa"/>
        <w:tblInd w:w="1134"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Look w:val="0000" w:firstRow="0" w:lastRow="0" w:firstColumn="0" w:lastColumn="0" w:noHBand="0" w:noVBand="0"/>
      </w:tblPr>
      <w:tblGrid>
        <w:gridCol w:w="3168"/>
        <w:gridCol w:w="3168"/>
        <w:gridCol w:w="3168"/>
      </w:tblGrid>
      <w:tr w:rsidR="00D92A0C" w14:paraId="0BC74F7E" w14:textId="77777777" w:rsidTr="00D22BB4">
        <w:trPr>
          <w:trHeight w:val="360"/>
        </w:trPr>
        <w:tc>
          <w:tcPr>
            <w:tcW w:w="3168" w:type="dxa"/>
            <w:tcBorders>
              <w:top w:val="single" w:sz="12" w:space="0" w:color="000000"/>
              <w:bottom w:val="single" w:sz="12" w:space="0" w:color="000000"/>
            </w:tcBorders>
            <w:vAlign w:val="center"/>
          </w:tcPr>
          <w:p w14:paraId="339F635F" w14:textId="77777777" w:rsidR="00D92A0C" w:rsidRDefault="00D92A0C" w:rsidP="00D22BB4">
            <w:pPr>
              <w:tabs>
                <w:tab w:val="right" w:pos="2880"/>
              </w:tabs>
              <w:spacing w:before="0" w:after="0" w:line="240" w:lineRule="auto"/>
              <w:jc w:val="center"/>
              <w:rPr>
                <w:b/>
              </w:rPr>
            </w:pPr>
            <w:r>
              <w:rPr>
                <w:b/>
              </w:rPr>
              <w:t>Friday Turn-Ins</w:t>
            </w:r>
          </w:p>
        </w:tc>
        <w:tc>
          <w:tcPr>
            <w:tcW w:w="3168" w:type="dxa"/>
            <w:tcBorders>
              <w:top w:val="single" w:sz="12" w:space="0" w:color="000000"/>
              <w:bottom w:val="single" w:sz="12" w:space="0" w:color="000000"/>
            </w:tcBorders>
            <w:vAlign w:val="center"/>
          </w:tcPr>
          <w:p w14:paraId="04B40B55" w14:textId="77777777" w:rsidR="00D92A0C" w:rsidRDefault="00D92A0C" w:rsidP="00D22BB4">
            <w:pPr>
              <w:tabs>
                <w:tab w:val="right" w:pos="2880"/>
              </w:tabs>
              <w:spacing w:before="0" w:after="0" w:line="240" w:lineRule="auto"/>
              <w:jc w:val="center"/>
              <w:rPr>
                <w:b/>
              </w:rPr>
            </w:pPr>
            <w:r>
              <w:rPr>
                <w:b/>
              </w:rPr>
              <w:t>Saturday Turn-Ins</w:t>
            </w:r>
          </w:p>
        </w:tc>
        <w:tc>
          <w:tcPr>
            <w:tcW w:w="3168" w:type="dxa"/>
            <w:tcBorders>
              <w:top w:val="single" w:sz="12" w:space="0" w:color="000000"/>
              <w:bottom w:val="single" w:sz="12" w:space="0" w:color="000000"/>
            </w:tcBorders>
            <w:vAlign w:val="center"/>
          </w:tcPr>
          <w:p w14:paraId="0A236ADD" w14:textId="77777777" w:rsidR="00D92A0C" w:rsidRDefault="00D92A0C" w:rsidP="00D22BB4">
            <w:pPr>
              <w:tabs>
                <w:tab w:val="right" w:pos="2880"/>
              </w:tabs>
              <w:spacing w:before="0" w:after="0" w:line="240" w:lineRule="auto"/>
              <w:jc w:val="center"/>
              <w:rPr>
                <w:b/>
              </w:rPr>
            </w:pPr>
            <w:r>
              <w:rPr>
                <w:b/>
              </w:rPr>
              <w:t>Sunday Turn-Ins</w:t>
            </w:r>
          </w:p>
        </w:tc>
      </w:tr>
      <w:tr w:rsidR="00D92A0C" w14:paraId="18D331F1" w14:textId="77777777" w:rsidTr="00D22BB4">
        <w:trPr>
          <w:trHeight w:val="360"/>
        </w:trPr>
        <w:tc>
          <w:tcPr>
            <w:tcW w:w="3168" w:type="dxa"/>
            <w:tcBorders>
              <w:top w:val="single" w:sz="12" w:space="0" w:color="000000"/>
            </w:tcBorders>
            <w:vAlign w:val="center"/>
          </w:tcPr>
          <w:p w14:paraId="784158E1" w14:textId="77777777" w:rsidR="00D92A0C" w:rsidRDefault="00D92A0C" w:rsidP="00D22BB4">
            <w:pPr>
              <w:tabs>
                <w:tab w:val="right" w:pos="2880"/>
              </w:tabs>
              <w:spacing w:before="0" w:after="0" w:line="240" w:lineRule="auto"/>
            </w:pPr>
            <w:r>
              <w:t>Margaritas:</w:t>
            </w:r>
            <w:r>
              <w:tab/>
              <w:t>7:45-8:00 PM</w:t>
            </w:r>
          </w:p>
        </w:tc>
        <w:tc>
          <w:tcPr>
            <w:tcW w:w="3168" w:type="dxa"/>
            <w:tcBorders>
              <w:top w:val="single" w:sz="12" w:space="0" w:color="000000"/>
            </w:tcBorders>
            <w:vAlign w:val="center"/>
          </w:tcPr>
          <w:p w14:paraId="7DFBB435" w14:textId="77777777" w:rsidR="00D92A0C" w:rsidRDefault="00D92A0C" w:rsidP="00D22BB4">
            <w:pPr>
              <w:tabs>
                <w:tab w:val="right" w:pos="2880"/>
              </w:tabs>
              <w:spacing w:before="0" w:after="0" w:line="240" w:lineRule="auto"/>
            </w:pPr>
            <w:r>
              <w:t>Chicken:</w:t>
            </w:r>
            <w:r>
              <w:tab/>
              <w:t>10:45-11:00 AM</w:t>
            </w:r>
          </w:p>
        </w:tc>
        <w:tc>
          <w:tcPr>
            <w:tcW w:w="3168" w:type="dxa"/>
            <w:tcBorders>
              <w:top w:val="single" w:sz="12" w:space="0" w:color="000000"/>
            </w:tcBorders>
            <w:vAlign w:val="center"/>
          </w:tcPr>
          <w:p w14:paraId="3C3D5ADA" w14:textId="77777777" w:rsidR="00D92A0C" w:rsidRDefault="00D92A0C" w:rsidP="00D22BB4">
            <w:pPr>
              <w:tabs>
                <w:tab w:val="right" w:pos="2880"/>
              </w:tabs>
              <w:spacing w:before="0" w:after="0" w:line="240" w:lineRule="auto"/>
            </w:pPr>
            <w:r>
              <w:t>Salsa:</w:t>
            </w:r>
            <w:r>
              <w:tab/>
              <w:t>10:15-10:30 AM</w:t>
            </w:r>
          </w:p>
        </w:tc>
      </w:tr>
      <w:tr w:rsidR="00D92A0C" w14:paraId="5AD286D3" w14:textId="77777777" w:rsidTr="00D22BB4">
        <w:trPr>
          <w:trHeight w:val="360"/>
        </w:trPr>
        <w:tc>
          <w:tcPr>
            <w:tcW w:w="3168" w:type="dxa"/>
            <w:vAlign w:val="center"/>
          </w:tcPr>
          <w:p w14:paraId="792FAEBB" w14:textId="77777777" w:rsidR="00D92A0C" w:rsidRDefault="00D92A0C" w:rsidP="00D22BB4">
            <w:pPr>
              <w:tabs>
                <w:tab w:val="right" w:pos="2880"/>
              </w:tabs>
              <w:spacing w:before="0" w:after="0" w:line="240" w:lineRule="auto"/>
            </w:pPr>
          </w:p>
        </w:tc>
        <w:tc>
          <w:tcPr>
            <w:tcW w:w="3168" w:type="dxa"/>
            <w:vAlign w:val="center"/>
          </w:tcPr>
          <w:p w14:paraId="354F4760" w14:textId="77777777" w:rsidR="00D92A0C" w:rsidRDefault="00D92A0C" w:rsidP="00D22BB4">
            <w:pPr>
              <w:tabs>
                <w:tab w:val="right" w:pos="2880"/>
              </w:tabs>
              <w:spacing w:before="0" w:after="0" w:line="240" w:lineRule="auto"/>
            </w:pPr>
            <w:r>
              <w:t>Pork Spareribs:</w:t>
            </w:r>
            <w:r>
              <w:tab/>
              <w:t>1:45-2:00 PM</w:t>
            </w:r>
          </w:p>
        </w:tc>
        <w:tc>
          <w:tcPr>
            <w:tcW w:w="3168" w:type="dxa"/>
            <w:vAlign w:val="center"/>
          </w:tcPr>
          <w:p w14:paraId="3D720910" w14:textId="77777777" w:rsidR="00D92A0C" w:rsidRDefault="00D92A0C" w:rsidP="00D22BB4">
            <w:pPr>
              <w:tabs>
                <w:tab w:val="right" w:pos="2880"/>
              </w:tabs>
              <w:spacing w:before="0" w:after="0" w:line="240" w:lineRule="auto"/>
            </w:pPr>
            <w:r>
              <w:t>Chili:</w:t>
            </w:r>
            <w:r>
              <w:tab/>
              <w:t>12:15-12:30 PM</w:t>
            </w:r>
          </w:p>
        </w:tc>
      </w:tr>
      <w:tr w:rsidR="00D92A0C" w14:paraId="4A2A31BD" w14:textId="77777777" w:rsidTr="00D22BB4">
        <w:trPr>
          <w:trHeight w:val="360"/>
        </w:trPr>
        <w:tc>
          <w:tcPr>
            <w:tcW w:w="3168" w:type="dxa"/>
            <w:vAlign w:val="center"/>
          </w:tcPr>
          <w:p w14:paraId="598B2897" w14:textId="77777777" w:rsidR="00D92A0C" w:rsidRDefault="00D92A0C" w:rsidP="00D22BB4">
            <w:pPr>
              <w:tabs>
                <w:tab w:val="right" w:pos="2880"/>
              </w:tabs>
              <w:spacing w:before="0" w:after="0" w:line="240" w:lineRule="auto"/>
            </w:pPr>
          </w:p>
        </w:tc>
        <w:tc>
          <w:tcPr>
            <w:tcW w:w="3168" w:type="dxa"/>
            <w:vAlign w:val="center"/>
          </w:tcPr>
          <w:p w14:paraId="4AA0FDD3" w14:textId="77777777" w:rsidR="00D92A0C" w:rsidRDefault="00D92A0C" w:rsidP="00D22BB4">
            <w:pPr>
              <w:tabs>
                <w:tab w:val="right" w:pos="2880"/>
              </w:tabs>
              <w:spacing w:before="0" w:after="0" w:line="240" w:lineRule="auto"/>
            </w:pPr>
            <w:r>
              <w:t>Brisket:</w:t>
            </w:r>
            <w:r>
              <w:tab/>
              <w:t>4:45-5:00 PM</w:t>
            </w:r>
          </w:p>
        </w:tc>
        <w:tc>
          <w:tcPr>
            <w:tcW w:w="3168" w:type="dxa"/>
            <w:vAlign w:val="center"/>
          </w:tcPr>
          <w:p w14:paraId="1D3660BF" w14:textId="77777777" w:rsidR="00D92A0C" w:rsidRDefault="00D92A0C" w:rsidP="00D22BB4">
            <w:pPr>
              <w:tabs>
                <w:tab w:val="right" w:pos="2880"/>
              </w:tabs>
              <w:spacing w:before="0" w:after="0" w:line="240" w:lineRule="auto"/>
            </w:pPr>
          </w:p>
        </w:tc>
      </w:tr>
    </w:tbl>
    <w:p w14:paraId="4FC2FBE5" w14:textId="77777777" w:rsidR="00D92A0C" w:rsidRDefault="00D92A0C" w:rsidP="00D92A0C">
      <w:pPr>
        <w:pBdr>
          <w:top w:val="nil"/>
          <w:left w:val="nil"/>
          <w:bottom w:val="nil"/>
          <w:right w:val="nil"/>
          <w:between w:val="nil"/>
        </w:pBdr>
        <w:spacing w:before="0" w:line="240" w:lineRule="auto"/>
        <w:ind w:left="990"/>
        <w:rPr>
          <w:color w:val="000000"/>
        </w:rPr>
      </w:pPr>
      <w:r>
        <w:rPr>
          <w:i/>
          <w:color w:val="000000"/>
        </w:rPr>
        <w:t>Turn-in times are subject to change. Official times will be provided at the Head Cooks’ Meeting.</w:t>
      </w:r>
    </w:p>
    <w:p w14:paraId="0646710A" w14:textId="45B83951" w:rsidR="00D92A0C" w:rsidRDefault="00D92A0C" w:rsidP="00D92A0C">
      <w:pPr>
        <w:numPr>
          <w:ilvl w:val="1"/>
          <w:numId w:val="1"/>
        </w:numPr>
        <w:pBdr>
          <w:top w:val="nil"/>
          <w:left w:val="nil"/>
          <w:bottom w:val="nil"/>
          <w:right w:val="nil"/>
          <w:between w:val="nil"/>
        </w:pBdr>
        <w:spacing w:after="0"/>
        <w:rPr>
          <w:color w:val="000000"/>
        </w:rPr>
      </w:pPr>
      <w:r>
        <w:rPr>
          <w:color w:val="000000"/>
        </w:rPr>
        <w:t xml:space="preserve">Showmanship </w:t>
      </w:r>
      <w:r w:rsidR="009B1FCD">
        <w:rPr>
          <w:color w:val="000000"/>
        </w:rPr>
        <w:t xml:space="preserve">Judging: </w:t>
      </w:r>
      <w:r>
        <w:rPr>
          <w:color w:val="000000"/>
        </w:rPr>
        <w:t>Saturday, starting at 2 pm.</w:t>
      </w:r>
    </w:p>
    <w:p w14:paraId="576B2EE0"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Awards Ceremony: Sunday, 2:30 pm, at the Main Stage.</w:t>
      </w:r>
    </w:p>
    <w:p w14:paraId="45F22197"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Chicken Clucking: Sunday, during Awards Ceremony.</w:t>
      </w:r>
    </w:p>
    <w:p w14:paraId="74FF6C01" w14:textId="77777777" w:rsidR="00D92A0C" w:rsidRDefault="00D92A0C" w:rsidP="00D92A0C">
      <w:pPr>
        <w:numPr>
          <w:ilvl w:val="1"/>
          <w:numId w:val="1"/>
        </w:numPr>
        <w:pBdr>
          <w:top w:val="nil"/>
          <w:left w:val="nil"/>
          <w:bottom w:val="nil"/>
          <w:right w:val="nil"/>
          <w:between w:val="nil"/>
        </w:pBdr>
        <w:spacing w:before="0"/>
        <w:rPr>
          <w:color w:val="000000"/>
        </w:rPr>
      </w:pPr>
      <w:bookmarkStart w:id="2" w:name="_heading=h.1fob9te" w:colFirst="0" w:colLast="0"/>
      <w:bookmarkEnd w:id="2"/>
      <w:r>
        <w:rPr>
          <w:color w:val="000000"/>
        </w:rPr>
        <w:t>Exit: Sunday, 6-8pm.</w:t>
      </w:r>
    </w:p>
    <w:p w14:paraId="05DF4D84" w14:textId="77777777" w:rsidR="00D92A0C" w:rsidRDefault="00D92A0C" w:rsidP="00D92A0C">
      <w:pPr>
        <w:pStyle w:val="Heading1"/>
        <w:keepLines w:val="0"/>
        <w:numPr>
          <w:ilvl w:val="0"/>
          <w:numId w:val="1"/>
        </w:numPr>
        <w:spacing w:before="120" w:after="0"/>
        <w:contextualSpacing/>
      </w:pPr>
      <w:r>
        <w:t>General Rules &amp; Information</w:t>
      </w:r>
    </w:p>
    <w:p w14:paraId="62AD6AD6" w14:textId="77777777" w:rsidR="00D92A0C" w:rsidRDefault="00D92A0C" w:rsidP="00D92A0C">
      <w:pPr>
        <w:numPr>
          <w:ilvl w:val="1"/>
          <w:numId w:val="1"/>
        </w:numPr>
        <w:pBdr>
          <w:top w:val="nil"/>
          <w:left w:val="nil"/>
          <w:bottom w:val="nil"/>
          <w:right w:val="nil"/>
          <w:between w:val="nil"/>
        </w:pBdr>
        <w:spacing w:after="0"/>
        <w:rPr>
          <w:color w:val="000000"/>
        </w:rPr>
      </w:pPr>
      <w:bookmarkStart w:id="3" w:name="_heading=h.3znysh7" w:colFirst="0" w:colLast="0"/>
      <w:bookmarkEnd w:id="3"/>
      <w:r>
        <w:rPr>
          <w:color w:val="000000"/>
        </w:rPr>
        <w:t xml:space="preserve">Vehicles are not allowed in the Cook-Off area, or any other area closed for the Founders Day Festival, after 4 pm Friday, at any time Saturday, and between 10 am and 6 pm Sunday. </w:t>
      </w:r>
    </w:p>
    <w:p w14:paraId="31E88230"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Vehicles include cars, trucks, motorcycles, ATVs, tractors, motorbikes, golf carts, utility vehicles, etc. </w:t>
      </w:r>
    </w:p>
    <w:p w14:paraId="3FD73B3D"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All team members, guests, or visitors to your campsite should be aware of this rule in advance. You are responsible for anyone at your campsite violating this rule.</w:t>
      </w:r>
    </w:p>
    <w:p w14:paraId="3F0857CB"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Certain Founders Day and Cook-Off Officials, as well as other groups, may have permission to operate a limited number of vehicles within the Cook-Off area. This does not permit others to bring vehicles into the area.</w:t>
      </w:r>
    </w:p>
    <w:p w14:paraId="3E1CEF46"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The Founders Day Commission and the Dripping Springs Cook-Off Club will strictly enforce this rule.</w:t>
      </w:r>
    </w:p>
    <w:p w14:paraId="771412D0" w14:textId="77777777" w:rsidR="00D92A0C" w:rsidRDefault="00D92A0C" w:rsidP="00D92A0C">
      <w:pPr>
        <w:numPr>
          <w:ilvl w:val="2"/>
          <w:numId w:val="1"/>
        </w:numPr>
        <w:pBdr>
          <w:top w:val="nil"/>
          <w:left w:val="nil"/>
          <w:bottom w:val="nil"/>
          <w:right w:val="nil"/>
          <w:between w:val="nil"/>
        </w:pBdr>
        <w:spacing w:before="0" w:after="0"/>
        <w:rPr>
          <w:color w:val="000000"/>
        </w:rPr>
      </w:pPr>
      <w:r>
        <w:rPr>
          <w:b/>
          <w:i/>
          <w:color w:val="000000"/>
          <w:u w:val="single"/>
        </w:rPr>
        <w:t>Anyone violating this rule WILL be disqualified from competing and WILL NOT be allowed to return in following years.</w:t>
      </w:r>
    </w:p>
    <w:p w14:paraId="5822B337" w14:textId="77777777" w:rsidR="00D92A0C" w:rsidRDefault="00D92A0C" w:rsidP="00D92A0C">
      <w:pPr>
        <w:numPr>
          <w:ilvl w:val="1"/>
          <w:numId w:val="1"/>
        </w:numPr>
        <w:pBdr>
          <w:top w:val="nil"/>
          <w:left w:val="nil"/>
          <w:bottom w:val="nil"/>
          <w:right w:val="nil"/>
          <w:between w:val="nil"/>
        </w:pBdr>
        <w:spacing w:before="0" w:after="0"/>
        <w:rPr>
          <w:color w:val="000000"/>
        </w:rPr>
      </w:pPr>
      <w:bookmarkStart w:id="4" w:name="_heading=h.2et92p0" w:colFirst="0" w:colLast="0"/>
      <w:bookmarkEnd w:id="4"/>
      <w:r>
        <w:rPr>
          <w:color w:val="000000"/>
        </w:rPr>
        <w:t xml:space="preserve">Head Cooks are responsible for maintaining a trash-free campsite at all times. All cook spaces must provide their own trash containers and trash bags. Trash must be in bags prior to placing it in the provided dumpsters. </w:t>
      </w:r>
    </w:p>
    <w:p w14:paraId="46423659" w14:textId="77777777" w:rsidR="00D92A0C" w:rsidRDefault="00D92A0C" w:rsidP="00D92A0C">
      <w:pPr>
        <w:numPr>
          <w:ilvl w:val="1"/>
          <w:numId w:val="1"/>
        </w:numPr>
        <w:pBdr>
          <w:top w:val="nil"/>
          <w:left w:val="nil"/>
          <w:bottom w:val="nil"/>
          <w:right w:val="nil"/>
          <w:between w:val="nil"/>
        </w:pBdr>
        <w:spacing w:before="0" w:after="0"/>
        <w:rPr>
          <w:color w:val="000000"/>
        </w:rPr>
      </w:pPr>
      <w:bookmarkStart w:id="5" w:name="_heading=h.tyjcwt" w:colFirst="0" w:colLast="0"/>
      <w:bookmarkEnd w:id="5"/>
      <w:r>
        <w:rPr>
          <w:color w:val="000000"/>
        </w:rPr>
        <w:t>Glass containers are not permitted in the Cook-Off area. (This means no glass beer bottles.)</w:t>
      </w:r>
    </w:p>
    <w:p w14:paraId="752BC75A" w14:textId="77777777" w:rsidR="00D92A0C" w:rsidRDefault="00D92A0C" w:rsidP="00D92A0C">
      <w:pPr>
        <w:numPr>
          <w:ilvl w:val="1"/>
          <w:numId w:val="1"/>
        </w:numPr>
        <w:pBdr>
          <w:top w:val="nil"/>
          <w:left w:val="nil"/>
          <w:bottom w:val="nil"/>
          <w:right w:val="nil"/>
          <w:between w:val="nil"/>
        </w:pBdr>
        <w:spacing w:before="0" w:after="0"/>
        <w:rPr>
          <w:color w:val="000000"/>
        </w:rPr>
      </w:pPr>
      <w:bookmarkStart w:id="6" w:name="_heading=h.3dy6vkm" w:colFirst="0" w:colLast="0"/>
      <w:bookmarkEnd w:id="6"/>
      <w:r>
        <w:rPr>
          <w:color w:val="000000"/>
        </w:rPr>
        <w:t>You may not sell or advertise for sale any items, including alcohol, food items, craft items, or commercial products, from your camp site.</w:t>
      </w:r>
    </w:p>
    <w:p w14:paraId="2B8BAB6D"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Teams are responsible for providing their own shade canopies.  Please note new Dripping Springs City Ordinance regarding Canopy Safety.</w:t>
      </w:r>
    </w:p>
    <w:p w14:paraId="283C4572"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Each team/campsite will be provided one 20-amp electrical hook-up within 100’ of the cook space. Bring your own extension cord to connect to the panel. Additional hook-ups can be purchased from the City of Dripping Springs for $20/each.</w:t>
      </w:r>
    </w:p>
    <w:p w14:paraId="2B40FFE1" w14:textId="77777777" w:rsidR="00D92A0C" w:rsidRDefault="00D92A0C" w:rsidP="00D92A0C">
      <w:pPr>
        <w:numPr>
          <w:ilvl w:val="1"/>
          <w:numId w:val="1"/>
        </w:numPr>
        <w:pBdr>
          <w:top w:val="nil"/>
          <w:left w:val="nil"/>
          <w:bottom w:val="nil"/>
          <w:right w:val="nil"/>
          <w:between w:val="nil"/>
        </w:pBdr>
        <w:spacing w:before="0" w:after="0"/>
        <w:rPr>
          <w:color w:val="000000"/>
        </w:rPr>
      </w:pPr>
      <w:bookmarkStart w:id="7" w:name="_heading=h.1t3h5sf" w:colFirst="0" w:colLast="0"/>
      <w:bookmarkEnd w:id="7"/>
      <w:r>
        <w:rPr>
          <w:color w:val="000000"/>
        </w:rPr>
        <w:t>Violent, vulgar, or obscene behavior will not be tolerated. If there is a disturbance in your camp site, your team may be subject to disqualification and/or loss of camp site in future years.</w:t>
      </w:r>
    </w:p>
    <w:p w14:paraId="77A52FEE" w14:textId="77777777" w:rsidR="00D92A0C" w:rsidRDefault="00D92A0C" w:rsidP="00D92A0C">
      <w:pPr>
        <w:numPr>
          <w:ilvl w:val="1"/>
          <w:numId w:val="1"/>
        </w:numPr>
        <w:pBdr>
          <w:top w:val="nil"/>
          <w:left w:val="nil"/>
          <w:bottom w:val="nil"/>
          <w:right w:val="nil"/>
          <w:between w:val="nil"/>
        </w:pBdr>
        <w:spacing w:before="0" w:after="0"/>
        <w:rPr>
          <w:color w:val="000000"/>
        </w:rPr>
      </w:pPr>
      <w:bookmarkStart w:id="8" w:name="_heading=h.4d34og8" w:colFirst="0" w:colLast="0"/>
      <w:bookmarkEnd w:id="8"/>
      <w:r>
        <w:rPr>
          <w:color w:val="000000"/>
        </w:rPr>
        <w:t>Public intoxication is a Class C misdemeanor. Police will be present at Founders Day and may issue citations within cook sites.</w:t>
      </w:r>
    </w:p>
    <w:p w14:paraId="172CAB75" w14:textId="77777777" w:rsidR="00D92A0C" w:rsidRDefault="00D92A0C" w:rsidP="00D92A0C">
      <w:pPr>
        <w:numPr>
          <w:ilvl w:val="1"/>
          <w:numId w:val="1"/>
        </w:numPr>
        <w:pBdr>
          <w:top w:val="nil"/>
          <w:left w:val="nil"/>
          <w:bottom w:val="nil"/>
          <w:right w:val="nil"/>
          <w:between w:val="nil"/>
        </w:pBdr>
        <w:spacing w:before="0" w:after="0"/>
        <w:rPr>
          <w:color w:val="000000"/>
        </w:rPr>
      </w:pPr>
      <w:bookmarkStart w:id="9" w:name="_heading=h.2s8eyo1" w:colFirst="0" w:colLast="0"/>
      <w:bookmarkEnd w:id="9"/>
      <w:r>
        <w:rPr>
          <w:color w:val="000000"/>
        </w:rPr>
        <w:t>Destruction of public or private property will not be tolerated and may result in criminal or civil action.</w:t>
      </w:r>
    </w:p>
    <w:p w14:paraId="27BA73DC" w14:textId="77777777" w:rsidR="00D92A0C" w:rsidRDefault="00D92A0C" w:rsidP="00D92A0C">
      <w:pPr>
        <w:numPr>
          <w:ilvl w:val="1"/>
          <w:numId w:val="1"/>
        </w:numPr>
        <w:pBdr>
          <w:top w:val="nil"/>
          <w:left w:val="nil"/>
          <w:bottom w:val="nil"/>
          <w:right w:val="nil"/>
          <w:between w:val="nil"/>
        </w:pBdr>
        <w:spacing w:before="0" w:after="0"/>
        <w:rPr>
          <w:color w:val="000000"/>
        </w:rPr>
      </w:pPr>
      <w:bookmarkStart w:id="10" w:name="_heading=h.17dp8vu" w:colFirst="0" w:colLast="0"/>
      <w:bookmarkEnd w:id="10"/>
      <w:r>
        <w:rPr>
          <w:color w:val="000000"/>
        </w:rPr>
        <w:t>Any activity occurring in your cook space(s) is your responsibility. If someone who is not part of your team is creating a problem in your designated area, you must ask them to leave or have them removed. You are also responsible for anyone on your team violating the entry or exit rules.</w:t>
      </w:r>
    </w:p>
    <w:p w14:paraId="36FB75EC" w14:textId="77777777" w:rsidR="00D92A0C" w:rsidRDefault="00D92A0C" w:rsidP="00D92A0C">
      <w:pPr>
        <w:numPr>
          <w:ilvl w:val="1"/>
          <w:numId w:val="1"/>
        </w:numPr>
        <w:pBdr>
          <w:top w:val="nil"/>
          <w:left w:val="nil"/>
          <w:bottom w:val="nil"/>
          <w:right w:val="nil"/>
          <w:between w:val="nil"/>
        </w:pBdr>
        <w:spacing w:before="0" w:after="0"/>
        <w:rPr>
          <w:color w:val="000000"/>
        </w:rPr>
      </w:pPr>
      <w:bookmarkStart w:id="11" w:name="_heading=h.3rdcrjn" w:colFirst="0" w:colLast="0"/>
      <w:bookmarkEnd w:id="11"/>
      <w:r>
        <w:rPr>
          <w:color w:val="000000"/>
        </w:rPr>
        <w:t>Cook-Off Street Captains are designated Cook-Off Officials stationed throughout the Cook-Off area. Any questions or concerns that arise during the weekend should first be taken to your designated Street Captain. If your Street Captain is not available, visit Cook-Off HQ to speak with an Official.</w:t>
      </w:r>
    </w:p>
    <w:p w14:paraId="67E79EA5" w14:textId="77777777" w:rsidR="00D92A0C" w:rsidRDefault="00D92A0C" w:rsidP="00D92A0C">
      <w:pPr>
        <w:numPr>
          <w:ilvl w:val="1"/>
          <w:numId w:val="1"/>
        </w:numPr>
        <w:pBdr>
          <w:top w:val="nil"/>
          <w:left w:val="nil"/>
          <w:bottom w:val="nil"/>
          <w:right w:val="nil"/>
          <w:between w:val="nil"/>
        </w:pBdr>
        <w:spacing w:before="0" w:after="0"/>
        <w:rPr>
          <w:color w:val="000000"/>
        </w:rPr>
      </w:pPr>
      <w:bookmarkStart w:id="12" w:name="_heading=h.26in1rg" w:colFirst="0" w:colLast="0"/>
      <w:bookmarkEnd w:id="12"/>
      <w:r>
        <w:rPr>
          <w:color w:val="000000"/>
        </w:rPr>
        <w:t>Failure to comply with requests or instructions from a Cook-Off Official may result in immediate disqualification and/or loss of camp site in future years.</w:t>
      </w:r>
    </w:p>
    <w:p w14:paraId="3BBE1DD2"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No use of bullhorns or microphones to talk to the public is allowed.</w:t>
      </w:r>
    </w:p>
    <w:p w14:paraId="317E60F6" w14:textId="6131799D" w:rsidR="00D92A0C" w:rsidRPr="00C8035C" w:rsidRDefault="00D92A0C" w:rsidP="00D92A0C">
      <w:pPr>
        <w:numPr>
          <w:ilvl w:val="1"/>
          <w:numId w:val="1"/>
        </w:numPr>
        <w:pBdr>
          <w:top w:val="nil"/>
          <w:left w:val="nil"/>
          <w:bottom w:val="nil"/>
          <w:right w:val="nil"/>
          <w:between w:val="nil"/>
        </w:pBdr>
        <w:spacing w:before="0"/>
        <w:rPr>
          <w:color w:val="000000"/>
        </w:rPr>
      </w:pPr>
      <w:r>
        <w:rPr>
          <w:color w:val="000000"/>
        </w:rPr>
        <w:lastRenderedPageBreak/>
        <w:t>No professional/commercial cooks/caterers are allowed to compete.</w:t>
      </w:r>
    </w:p>
    <w:p w14:paraId="585A9B07" w14:textId="77777777" w:rsidR="00D92A0C" w:rsidRDefault="00D92A0C" w:rsidP="00D92A0C">
      <w:pPr>
        <w:pStyle w:val="Heading1"/>
        <w:keepLines w:val="0"/>
        <w:numPr>
          <w:ilvl w:val="0"/>
          <w:numId w:val="1"/>
        </w:numPr>
        <w:spacing w:before="120" w:after="0"/>
        <w:contextualSpacing/>
      </w:pPr>
      <w:r>
        <w:t>Food &amp; Drink Competition Rules</w:t>
      </w:r>
    </w:p>
    <w:p w14:paraId="26FA3755"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The Head Judge and judging committee will be responsible for inspecting all meats and other ingredients.</w:t>
      </w:r>
    </w:p>
    <w:p w14:paraId="68297EE9"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The only advance preparation permitted is trimming meat and creating dry spice mixes.</w:t>
      </w:r>
    </w:p>
    <w:p w14:paraId="1AF691FB"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Once competition meat and ingredients have been inspected, they shall not leave the cook site.</w:t>
      </w:r>
    </w:p>
    <w:p w14:paraId="004AFBCA" w14:textId="77777777" w:rsidR="00D92A0C" w:rsidRDefault="00D92A0C" w:rsidP="00D92A0C">
      <w:pPr>
        <w:numPr>
          <w:ilvl w:val="1"/>
          <w:numId w:val="1"/>
        </w:numPr>
        <w:pBdr>
          <w:top w:val="nil"/>
          <w:left w:val="nil"/>
          <w:bottom w:val="nil"/>
          <w:right w:val="nil"/>
          <w:between w:val="nil"/>
        </w:pBdr>
        <w:spacing w:before="0" w:after="0"/>
        <w:rPr>
          <w:color w:val="000000"/>
        </w:rPr>
      </w:pPr>
      <w:bookmarkStart w:id="13" w:name="_heading=h.lnxbz9" w:colFirst="0" w:colLast="0"/>
      <w:bookmarkEnd w:id="13"/>
      <w:r>
        <w:rPr>
          <w:color w:val="000000"/>
        </w:rPr>
        <w:t xml:space="preserve">All seasoning, cooking, mixing, preparation, etc. of products shall be done within the confines of the team’s assigned cooking space(s). </w:t>
      </w:r>
    </w:p>
    <w:p w14:paraId="57AA314C"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Each competition entry must be delivered to the designated location.  Information will be provided in mailed packet or at Cook’s meeting.</w:t>
      </w:r>
    </w:p>
    <w:p w14:paraId="3732244D"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Cooks must sample their own entries, if requested.</w:t>
      </w:r>
    </w:p>
    <w:p w14:paraId="19A77138" w14:textId="77777777" w:rsidR="00D92A0C" w:rsidRDefault="00D92A0C" w:rsidP="00D92A0C">
      <w:pPr>
        <w:numPr>
          <w:ilvl w:val="1"/>
          <w:numId w:val="1"/>
        </w:numPr>
        <w:pBdr>
          <w:top w:val="nil"/>
          <w:left w:val="nil"/>
          <w:bottom w:val="nil"/>
          <w:right w:val="nil"/>
          <w:between w:val="nil"/>
        </w:pBdr>
        <w:spacing w:before="0" w:after="0" w:line="240" w:lineRule="auto"/>
        <w:rPr>
          <w:color w:val="000000"/>
        </w:rPr>
      </w:pPr>
      <w:r>
        <w:rPr>
          <w:color w:val="000000"/>
        </w:rPr>
        <w:t>Duplicate competition entries are not permitted. Teams must submit unique competition entries for each cook space/entry.</w:t>
      </w:r>
    </w:p>
    <w:p w14:paraId="47AF439D"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Chicken, Pork Spareribs, and Brisket</w:t>
      </w:r>
    </w:p>
    <w:p w14:paraId="29C1C8CF"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Sauces, garnishes, and other identifying items may NOT be added to competition entries after cooking.</w:t>
      </w:r>
    </w:p>
    <w:p w14:paraId="0A4180D3"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All meat must be in 30 bite-sized boneless pieces for judging. No slices, bone-in chicken, rib racks/slabs, etc. are permitted, with the following exceptions:</w:t>
      </w:r>
    </w:p>
    <w:p w14:paraId="0DF7C70B"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Brisket entries may have one ¼ inch slice of brisket placed in the container in addition to the 30 bite-sized pieces.</w:t>
      </w:r>
    </w:p>
    <w:p w14:paraId="759BA0CC"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Pork sparerib entries may have one pork sparerib with meat placed in the container in addition to the 30 bite-sized pieces.</w:t>
      </w:r>
    </w:p>
    <w:p w14:paraId="6E74ADF7"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Chili and Salsa</w:t>
      </w:r>
    </w:p>
    <w:p w14:paraId="0D42C050"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Chili entries must be con carne only. No beans or large pieces of food items may be in the chili, such as chunks of tomato, large pieces of peppers, etc. </w:t>
      </w:r>
    </w:p>
    <w:p w14:paraId="54D87FF9"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Salsa must be red, tomato-based, and not chunky. Pico de Gallo and/or green salsa are not acceptable and will not be judged.</w:t>
      </w:r>
    </w:p>
    <w:p w14:paraId="10B2552B"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Jackpot Margaritas</w:t>
      </w:r>
    </w:p>
    <w:p w14:paraId="247A00B4"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Entrants must be at least 21 years of age and must have proper identification available at turn-in.</w:t>
      </w:r>
    </w:p>
    <w:p w14:paraId="26775391" w14:textId="2917128F" w:rsidR="00D92A0C" w:rsidRPr="00C8035C" w:rsidRDefault="00D92A0C" w:rsidP="00C8035C">
      <w:pPr>
        <w:numPr>
          <w:ilvl w:val="2"/>
          <w:numId w:val="1"/>
        </w:numPr>
        <w:pBdr>
          <w:top w:val="nil"/>
          <w:left w:val="nil"/>
          <w:bottom w:val="nil"/>
          <w:right w:val="nil"/>
          <w:between w:val="nil"/>
        </w:pBdr>
        <w:spacing w:before="0" w:after="0"/>
        <w:rPr>
          <w:color w:val="000000"/>
        </w:rPr>
      </w:pPr>
      <w:r>
        <w:rPr>
          <w:color w:val="000000"/>
        </w:rPr>
        <w:t xml:space="preserve">Margarita entries </w:t>
      </w:r>
      <w:r w:rsidR="00C8035C">
        <w:rPr>
          <w:b/>
          <w:bCs/>
          <w:color w:val="000000"/>
        </w:rPr>
        <w:t>must be made on-site</w:t>
      </w:r>
      <w:r w:rsidR="00C8035C">
        <w:rPr>
          <w:color w:val="000000"/>
        </w:rPr>
        <w:t xml:space="preserve"> using agave based spirits. Additional ingredients may be included to create a flavored Margarita. </w:t>
      </w:r>
      <w:r w:rsidR="00C8035C">
        <w:rPr>
          <w:b/>
          <w:bCs/>
          <w:color w:val="000000"/>
        </w:rPr>
        <w:t>No pre-mix of any type or commercial Margarita mix may be included in the preparation of the Margarita.</w:t>
      </w:r>
    </w:p>
    <w:p w14:paraId="4237961B" w14:textId="267BC7AD" w:rsidR="00C8035C" w:rsidRDefault="00C8035C" w:rsidP="00C8035C">
      <w:pPr>
        <w:numPr>
          <w:ilvl w:val="2"/>
          <w:numId w:val="1"/>
        </w:numPr>
        <w:pBdr>
          <w:top w:val="nil"/>
          <w:left w:val="nil"/>
          <w:bottom w:val="nil"/>
          <w:right w:val="nil"/>
          <w:between w:val="nil"/>
        </w:pBdr>
        <w:spacing w:before="0" w:after="0"/>
        <w:rPr>
          <w:color w:val="000000"/>
        </w:rPr>
      </w:pPr>
      <w:r>
        <w:rPr>
          <w:color w:val="000000"/>
        </w:rPr>
        <w:t>All entries must be submitted in the issued container with ticket. Please fill container.</w:t>
      </w:r>
    </w:p>
    <w:p w14:paraId="4ACDA569" w14:textId="77777777" w:rsidR="00D92A0C" w:rsidRDefault="00D92A0C" w:rsidP="00D92A0C">
      <w:pPr>
        <w:numPr>
          <w:ilvl w:val="1"/>
          <w:numId w:val="1"/>
        </w:numPr>
        <w:pBdr>
          <w:top w:val="nil"/>
          <w:left w:val="nil"/>
          <w:bottom w:val="nil"/>
          <w:right w:val="nil"/>
          <w:between w:val="nil"/>
        </w:pBdr>
        <w:spacing w:before="0"/>
        <w:rPr>
          <w:color w:val="000000"/>
        </w:rPr>
      </w:pPr>
      <w:r>
        <w:rPr>
          <w:color w:val="000000"/>
        </w:rPr>
        <w:t>If an entry does not conform to these rules, your container may be returned to you to correct and turn in before the allotted entry period has ended, or it may be disqualified at the discretion of the Head Judge.</w:t>
      </w:r>
    </w:p>
    <w:p w14:paraId="4E4F8EC7" w14:textId="77777777" w:rsidR="00D92A0C" w:rsidRDefault="00D92A0C" w:rsidP="00D92A0C">
      <w:pPr>
        <w:pStyle w:val="Heading1"/>
        <w:keepLines w:val="0"/>
        <w:numPr>
          <w:ilvl w:val="0"/>
          <w:numId w:val="1"/>
        </w:numPr>
        <w:spacing w:before="120" w:after="0"/>
        <w:contextualSpacing/>
      </w:pPr>
      <w:r>
        <w:t>Other Competition Rules</w:t>
      </w:r>
    </w:p>
    <w:p w14:paraId="5D2535C4"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Showmanship: Judges will announce their presence to each team entering the contest and will expect entertainment to begin promptly. Judging will be based on the following:</w:t>
      </w:r>
    </w:p>
    <w:p w14:paraId="778C995C" w14:textId="0F04CE79" w:rsidR="00D92A0C" w:rsidRDefault="00C8035C" w:rsidP="00D92A0C">
      <w:pPr>
        <w:numPr>
          <w:ilvl w:val="2"/>
          <w:numId w:val="1"/>
        </w:numPr>
        <w:pBdr>
          <w:top w:val="nil"/>
          <w:left w:val="nil"/>
          <w:bottom w:val="nil"/>
          <w:right w:val="nil"/>
          <w:between w:val="nil"/>
        </w:pBdr>
        <w:spacing w:before="0" w:after="0"/>
        <w:rPr>
          <w:color w:val="000000"/>
        </w:rPr>
      </w:pPr>
      <w:r>
        <w:rPr>
          <w:color w:val="000000"/>
        </w:rPr>
        <w:t>Action oriented theme-limited to 10 minutes</w:t>
      </w:r>
    </w:p>
    <w:p w14:paraId="67E4539C" w14:textId="0A074620" w:rsidR="00D92A0C" w:rsidRDefault="00D92A0C" w:rsidP="00D92A0C">
      <w:pPr>
        <w:numPr>
          <w:ilvl w:val="2"/>
          <w:numId w:val="1"/>
        </w:numPr>
        <w:pBdr>
          <w:top w:val="nil"/>
          <w:left w:val="nil"/>
          <w:bottom w:val="nil"/>
          <w:right w:val="nil"/>
          <w:between w:val="nil"/>
        </w:pBdr>
        <w:spacing w:before="0" w:after="0"/>
        <w:rPr>
          <w:color w:val="000000"/>
        </w:rPr>
      </w:pPr>
      <w:r>
        <w:rPr>
          <w:color w:val="000000"/>
        </w:rPr>
        <w:t>originality</w:t>
      </w:r>
      <w:r w:rsidR="00C8035C">
        <w:rPr>
          <w:color w:val="000000"/>
        </w:rPr>
        <w:t xml:space="preserve"> of the topic of the theme</w:t>
      </w:r>
    </w:p>
    <w:p w14:paraId="3D6864CF" w14:textId="76300D42" w:rsidR="00D92A0C" w:rsidRDefault="00C8035C" w:rsidP="00D92A0C">
      <w:pPr>
        <w:numPr>
          <w:ilvl w:val="2"/>
          <w:numId w:val="1"/>
        </w:numPr>
        <w:pBdr>
          <w:top w:val="nil"/>
          <w:left w:val="nil"/>
          <w:bottom w:val="nil"/>
          <w:right w:val="nil"/>
          <w:between w:val="nil"/>
        </w:pBdr>
        <w:spacing w:before="0" w:after="0"/>
        <w:rPr>
          <w:color w:val="000000"/>
        </w:rPr>
      </w:pPr>
      <w:bookmarkStart w:id="14" w:name="_heading=h.35nkun2" w:colFirst="0" w:colLast="0"/>
      <w:bookmarkEnd w:id="14"/>
      <w:r>
        <w:rPr>
          <w:color w:val="000000"/>
        </w:rPr>
        <w:t>booth promotes the show’s theme</w:t>
      </w:r>
    </w:p>
    <w:p w14:paraId="68F02A92" w14:textId="7CA53DCF" w:rsidR="00D92A0C" w:rsidRDefault="00616ADD" w:rsidP="00D92A0C">
      <w:pPr>
        <w:numPr>
          <w:ilvl w:val="2"/>
          <w:numId w:val="1"/>
        </w:numPr>
        <w:pBdr>
          <w:top w:val="nil"/>
          <w:left w:val="nil"/>
          <w:bottom w:val="nil"/>
          <w:right w:val="nil"/>
          <w:between w:val="nil"/>
        </w:pBdr>
        <w:spacing w:before="0" w:after="0"/>
        <w:rPr>
          <w:color w:val="000000"/>
        </w:rPr>
      </w:pPr>
      <w:r>
        <w:rPr>
          <w:color w:val="000000"/>
        </w:rPr>
        <w:t>costumes</w:t>
      </w:r>
    </w:p>
    <w:p w14:paraId="61B7D5ED" w14:textId="79E61B83" w:rsidR="00616ADD" w:rsidRDefault="00616ADD" w:rsidP="00D92A0C">
      <w:pPr>
        <w:numPr>
          <w:ilvl w:val="2"/>
          <w:numId w:val="1"/>
        </w:numPr>
        <w:pBdr>
          <w:top w:val="nil"/>
          <w:left w:val="nil"/>
          <w:bottom w:val="nil"/>
          <w:right w:val="nil"/>
          <w:between w:val="nil"/>
        </w:pBdr>
        <w:spacing w:before="0" w:after="0"/>
        <w:rPr>
          <w:color w:val="000000"/>
        </w:rPr>
      </w:pPr>
      <w:r>
        <w:rPr>
          <w:color w:val="000000"/>
        </w:rPr>
        <w:t>No serving alcohol during the show or alcohol themed shows</w:t>
      </w:r>
    </w:p>
    <w:p w14:paraId="71B47261" w14:textId="77777777" w:rsidR="009B1FCD" w:rsidRDefault="009B1FCD" w:rsidP="009B1FCD">
      <w:pPr>
        <w:pBdr>
          <w:top w:val="nil"/>
          <w:left w:val="nil"/>
          <w:bottom w:val="nil"/>
          <w:right w:val="nil"/>
          <w:between w:val="nil"/>
        </w:pBdr>
        <w:spacing w:before="0" w:after="0"/>
        <w:ind w:left="504"/>
        <w:rPr>
          <w:color w:val="000000"/>
        </w:rPr>
      </w:pPr>
    </w:p>
    <w:p w14:paraId="66B31362"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lastRenderedPageBreak/>
        <w:t>Chicken Clucking</w:t>
      </w:r>
    </w:p>
    <w:p w14:paraId="7EFB7DED" w14:textId="7A1E2C03"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Separate categories will be offered for </w:t>
      </w:r>
      <w:r w:rsidR="00165ABF">
        <w:rPr>
          <w:color w:val="000000"/>
        </w:rPr>
        <w:t>children in</w:t>
      </w:r>
      <w:r w:rsidR="00616ADD">
        <w:rPr>
          <w:color w:val="000000"/>
        </w:rPr>
        <w:t xml:space="preserve"> 2 age groups. No adult competition.</w:t>
      </w:r>
    </w:p>
    <w:p w14:paraId="111AD972"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Entries may be limited to the first 10 contestants in each category. </w:t>
      </w:r>
    </w:p>
    <w:p w14:paraId="4E14B711"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Chicken Clucking will be judged on the original presentation of clucking like a chicken or crowing like a rooster.</w:t>
      </w:r>
    </w:p>
    <w:p w14:paraId="0BBFDA0D"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There is no fee to enter, and entry is open to the public.</w:t>
      </w:r>
    </w:p>
    <w:p w14:paraId="5A1CD427" w14:textId="77777777" w:rsidR="00D92A0C" w:rsidRDefault="00D92A0C" w:rsidP="00D92A0C">
      <w:pPr>
        <w:numPr>
          <w:ilvl w:val="1"/>
          <w:numId w:val="1"/>
        </w:numPr>
        <w:pBdr>
          <w:top w:val="nil"/>
          <w:left w:val="nil"/>
          <w:bottom w:val="nil"/>
          <w:right w:val="nil"/>
          <w:between w:val="nil"/>
        </w:pBdr>
        <w:spacing w:before="0" w:after="0"/>
        <w:rPr>
          <w:color w:val="000000"/>
        </w:rPr>
      </w:pPr>
      <w:bookmarkStart w:id="15" w:name="_heading=h.1ksv4uv" w:colFirst="0" w:colLast="0"/>
      <w:bookmarkEnd w:id="15"/>
      <w:r>
        <w:rPr>
          <w:color w:val="000000"/>
        </w:rPr>
        <w:t>Tip Jars</w:t>
      </w:r>
    </w:p>
    <w:p w14:paraId="1F03B52F"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Teams are allowed to have Tip Jars for guests who wish to sample food. Teams are not required to provide food or drink samples to the public.</w:t>
      </w:r>
    </w:p>
    <w:p w14:paraId="6C4A9DD2" w14:textId="77777777" w:rsidR="00D92A0C" w:rsidRDefault="00D92A0C" w:rsidP="00D92A0C">
      <w:pPr>
        <w:numPr>
          <w:ilvl w:val="2"/>
          <w:numId w:val="1"/>
        </w:numPr>
        <w:pBdr>
          <w:top w:val="nil"/>
          <w:left w:val="nil"/>
          <w:bottom w:val="nil"/>
          <w:right w:val="nil"/>
          <w:between w:val="nil"/>
        </w:pBdr>
        <w:spacing w:before="0"/>
        <w:rPr>
          <w:color w:val="000000"/>
        </w:rPr>
      </w:pPr>
      <w:bookmarkStart w:id="16" w:name="_heading=h.44sinio" w:colFirst="0" w:colLast="0"/>
      <w:bookmarkEnd w:id="16"/>
      <w:r>
        <w:rPr>
          <w:color w:val="000000"/>
        </w:rPr>
        <w:t>Having a suggested tip amount is considered selling. Tip Jars may be eliminated if they are abused.</w:t>
      </w:r>
    </w:p>
    <w:p w14:paraId="059561A7" w14:textId="77777777" w:rsidR="00D92A0C" w:rsidRDefault="00D92A0C" w:rsidP="00D92A0C">
      <w:pPr>
        <w:pStyle w:val="Heading1"/>
        <w:keepLines w:val="0"/>
        <w:numPr>
          <w:ilvl w:val="0"/>
          <w:numId w:val="1"/>
        </w:numPr>
        <w:spacing w:before="120" w:after="0"/>
        <w:contextualSpacing/>
      </w:pPr>
      <w:r>
        <w:t>Judging</w:t>
      </w:r>
    </w:p>
    <w:p w14:paraId="4ECFE78F"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Entries will be judged on Appearance, Aroma, Taste, Texture, and Aftertaste.</w:t>
      </w:r>
    </w:p>
    <w:p w14:paraId="18F33304"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All decisions of the Head Judge are final and cannot be appealed.</w:t>
      </w:r>
    </w:p>
    <w:p w14:paraId="44F8E0AB"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Containers</w:t>
      </w:r>
    </w:p>
    <w:p w14:paraId="1ACFCD26"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Each Head Cook will receive a ticketed container for each category entered.</w:t>
      </w:r>
    </w:p>
    <w:p w14:paraId="30FDFA28"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The containers are take-out boxes with a foil sheet for meat entries and cups for chili, salsa, and margaritas. </w:t>
      </w:r>
      <w:r>
        <w:rPr>
          <w:color w:val="000000"/>
          <w:u w:val="single"/>
        </w:rPr>
        <w:t>No other containers will be accepted for turn-in.</w:t>
      </w:r>
      <w:r>
        <w:rPr>
          <w:color w:val="000000"/>
        </w:rPr>
        <w:t xml:space="preserve"> Ensure that your containers are secured in a safe spot until needed.</w:t>
      </w:r>
    </w:p>
    <w:p w14:paraId="1A7291B9"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Duplicate tickets will be taped to the outside of the containers. You must tear off the ticket that is </w:t>
      </w:r>
      <w:r>
        <w:rPr>
          <w:color w:val="000000"/>
          <w:u w:val="single"/>
        </w:rPr>
        <w:t>not taped down to the container</w:t>
      </w:r>
      <w:r>
        <w:rPr>
          <w:color w:val="000000"/>
        </w:rPr>
        <w:t xml:space="preserve"> and keep that ticket for claiming awards. Do not lose your number as this is the only means of identifying your entry.</w:t>
      </w:r>
    </w:p>
    <w:p w14:paraId="384D1ABC" w14:textId="3D6F83CA" w:rsidR="00D92A0C" w:rsidRDefault="009B1FCD" w:rsidP="00D92A0C">
      <w:pPr>
        <w:numPr>
          <w:ilvl w:val="2"/>
          <w:numId w:val="1"/>
        </w:numPr>
        <w:pBdr>
          <w:top w:val="nil"/>
          <w:left w:val="nil"/>
          <w:bottom w:val="nil"/>
          <w:right w:val="nil"/>
          <w:between w:val="nil"/>
        </w:pBdr>
        <w:spacing w:before="0" w:after="0"/>
        <w:rPr>
          <w:color w:val="000000"/>
        </w:rPr>
      </w:pPr>
      <w:r>
        <w:rPr>
          <w:color w:val="000000"/>
        </w:rPr>
        <w:t xml:space="preserve">1 </w:t>
      </w:r>
      <w:r w:rsidR="00D92A0C">
        <w:rPr>
          <w:color w:val="000000"/>
        </w:rPr>
        <w:t xml:space="preserve">cup will be provided for margarita entries. </w:t>
      </w:r>
    </w:p>
    <w:p w14:paraId="01075E71"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Do not remove, tamper with, or damage the ticket that is taped to the container, or your entry may be disqualified.</w:t>
      </w:r>
    </w:p>
    <w:p w14:paraId="12BEB4C0"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Judges</w:t>
      </w:r>
    </w:p>
    <w:p w14:paraId="3928D6DC"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All teams will be required to supply a judge for at least one category round.</w:t>
      </w:r>
      <w:r>
        <w:rPr>
          <w:b/>
          <w:color w:val="000000"/>
        </w:rPr>
        <w:t xml:space="preserve"> </w:t>
      </w:r>
      <w:r>
        <w:rPr>
          <w:b/>
          <w:i/>
          <w:color w:val="000000"/>
          <w:u w:val="single"/>
        </w:rPr>
        <w:t>You will receive an assignment in your check-in packet specifying when your team is required to judge.</w:t>
      </w:r>
    </w:p>
    <w:p w14:paraId="76802AA6" w14:textId="6682253A" w:rsidR="00D92A0C" w:rsidRPr="00616ADD" w:rsidRDefault="00D92A0C" w:rsidP="00616ADD">
      <w:pPr>
        <w:numPr>
          <w:ilvl w:val="2"/>
          <w:numId w:val="1"/>
        </w:numPr>
        <w:pBdr>
          <w:top w:val="nil"/>
          <w:left w:val="nil"/>
          <w:bottom w:val="nil"/>
          <w:right w:val="nil"/>
          <w:between w:val="nil"/>
        </w:pBdr>
        <w:spacing w:before="0"/>
        <w:rPr>
          <w:color w:val="000000"/>
        </w:rPr>
      </w:pPr>
      <w:r>
        <w:rPr>
          <w:color w:val="000000"/>
        </w:rPr>
        <w:t>Team representatives may sign up in advance to judge various categories; however, each team must present a judge at the assigned category and round. Failure to do so may result in disqualification from that and/or other competition categories.</w:t>
      </w:r>
    </w:p>
    <w:p w14:paraId="2DF10AD5" w14:textId="77777777" w:rsidR="00D92A0C" w:rsidRDefault="00D92A0C" w:rsidP="00D92A0C">
      <w:pPr>
        <w:pStyle w:val="Heading1"/>
        <w:keepLines w:val="0"/>
        <w:numPr>
          <w:ilvl w:val="0"/>
          <w:numId w:val="1"/>
        </w:numPr>
        <w:spacing w:before="120" w:after="0"/>
        <w:contextualSpacing/>
      </w:pPr>
      <w:r>
        <w:t>Awards &amp; Prizes</w:t>
      </w:r>
    </w:p>
    <w:p w14:paraId="13394FD8" w14:textId="7A1FBED6" w:rsidR="00D92A0C" w:rsidRDefault="00D92A0C" w:rsidP="00D92A0C">
      <w:pPr>
        <w:numPr>
          <w:ilvl w:val="1"/>
          <w:numId w:val="1"/>
        </w:numPr>
        <w:pBdr>
          <w:top w:val="nil"/>
          <w:left w:val="nil"/>
          <w:bottom w:val="nil"/>
          <w:right w:val="nil"/>
          <w:between w:val="nil"/>
        </w:pBdr>
        <w:spacing w:after="0"/>
        <w:rPr>
          <w:color w:val="000000"/>
        </w:rPr>
      </w:pPr>
      <w:r>
        <w:rPr>
          <w:color w:val="000000"/>
        </w:rPr>
        <w:t xml:space="preserve">Results will be announced on the Main Stage on Sunday beginning at approximately 2:30 pm for all food categories, along with </w:t>
      </w:r>
      <w:r w:rsidR="00165ABF">
        <w:rPr>
          <w:color w:val="000000"/>
        </w:rPr>
        <w:t>Showmanship and</w:t>
      </w:r>
      <w:r w:rsidR="00616ADD">
        <w:rPr>
          <w:color w:val="000000"/>
        </w:rPr>
        <w:t xml:space="preserve"> </w:t>
      </w:r>
      <w:r>
        <w:rPr>
          <w:color w:val="000000"/>
        </w:rPr>
        <w:t>Chicken Clucking. The location of the awards ceremony is subject to change.</w:t>
      </w:r>
    </w:p>
    <w:p w14:paraId="18B8C95E" w14:textId="77777777" w:rsidR="00D92A0C" w:rsidRDefault="00D92A0C" w:rsidP="00D92A0C">
      <w:pPr>
        <w:numPr>
          <w:ilvl w:val="1"/>
          <w:numId w:val="1"/>
        </w:numPr>
        <w:pBdr>
          <w:top w:val="nil"/>
          <w:left w:val="nil"/>
          <w:bottom w:val="nil"/>
          <w:right w:val="nil"/>
          <w:between w:val="nil"/>
        </w:pBdr>
        <w:spacing w:before="0"/>
        <w:rPr>
          <w:color w:val="000000"/>
        </w:rPr>
      </w:pPr>
      <w:r>
        <w:rPr>
          <w:color w:val="000000"/>
        </w:rPr>
        <w:t>The places that will qualify for cash prizes and awards are as follows:</w:t>
      </w:r>
    </w:p>
    <w:tbl>
      <w:tblPr>
        <w:tblW w:w="9648" w:type="dxa"/>
        <w:tblInd w:w="1134"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2160"/>
        <w:gridCol w:w="2160"/>
        <w:gridCol w:w="1440"/>
        <w:gridCol w:w="2448"/>
        <w:gridCol w:w="1440"/>
      </w:tblGrid>
      <w:tr w:rsidR="00D92A0C" w14:paraId="3D652D11" w14:textId="77777777" w:rsidTr="00D22BB4">
        <w:trPr>
          <w:cantSplit/>
          <w:trHeight w:val="720"/>
        </w:trPr>
        <w:tc>
          <w:tcPr>
            <w:tcW w:w="2160" w:type="dxa"/>
            <w:tcBorders>
              <w:top w:val="single" w:sz="12" w:space="0" w:color="000000"/>
              <w:bottom w:val="single" w:sz="12" w:space="0" w:color="000000"/>
              <w:right w:val="single" w:sz="12" w:space="0" w:color="000000"/>
            </w:tcBorders>
            <w:vAlign w:val="center"/>
          </w:tcPr>
          <w:p w14:paraId="0411E1F6" w14:textId="77777777" w:rsidR="00D92A0C" w:rsidRDefault="00D92A0C" w:rsidP="00D22BB4">
            <w:pPr>
              <w:spacing w:before="0" w:after="0"/>
              <w:jc w:val="center"/>
              <w:rPr>
                <w:b/>
                <w:color w:val="000000"/>
              </w:rPr>
            </w:pPr>
            <w:r>
              <w:rPr>
                <w:b/>
                <w:color w:val="000000"/>
              </w:rPr>
              <w:t xml:space="preserve">All BBQ Meats </w:t>
            </w:r>
            <w:r>
              <w:rPr>
                <w:b/>
                <w:color w:val="000000"/>
              </w:rPr>
              <w:br/>
              <w:t>&amp; Chili Entries</w:t>
            </w:r>
          </w:p>
        </w:tc>
        <w:tc>
          <w:tcPr>
            <w:tcW w:w="2160" w:type="dxa"/>
            <w:tcBorders>
              <w:top w:val="single" w:sz="12" w:space="0" w:color="000000"/>
              <w:left w:val="single" w:sz="12" w:space="0" w:color="000000"/>
              <w:bottom w:val="single" w:sz="12" w:space="0" w:color="000000"/>
              <w:right w:val="single" w:sz="12" w:space="0" w:color="000000"/>
            </w:tcBorders>
            <w:vAlign w:val="center"/>
          </w:tcPr>
          <w:p w14:paraId="3D16406E" w14:textId="77777777" w:rsidR="00D92A0C" w:rsidRDefault="00D92A0C" w:rsidP="00D22BB4">
            <w:pPr>
              <w:spacing w:before="0" w:after="0"/>
              <w:jc w:val="center"/>
              <w:rPr>
                <w:b/>
                <w:color w:val="000000"/>
              </w:rPr>
            </w:pPr>
            <w:r>
              <w:rPr>
                <w:b/>
                <w:color w:val="000000"/>
              </w:rPr>
              <w:t>Salsa</w:t>
            </w:r>
          </w:p>
        </w:tc>
        <w:tc>
          <w:tcPr>
            <w:tcW w:w="1440" w:type="dxa"/>
            <w:tcBorders>
              <w:top w:val="single" w:sz="12" w:space="0" w:color="000000"/>
              <w:left w:val="single" w:sz="12" w:space="0" w:color="000000"/>
              <w:bottom w:val="single" w:sz="12" w:space="0" w:color="000000"/>
              <w:right w:val="single" w:sz="12" w:space="0" w:color="000000"/>
            </w:tcBorders>
            <w:vAlign w:val="center"/>
          </w:tcPr>
          <w:p w14:paraId="19B2A04B" w14:textId="77777777" w:rsidR="00D92A0C" w:rsidRDefault="00D92A0C" w:rsidP="00D22BB4">
            <w:pPr>
              <w:spacing w:before="0" w:after="0"/>
              <w:jc w:val="center"/>
              <w:rPr>
                <w:b/>
                <w:color w:val="000000"/>
              </w:rPr>
            </w:pPr>
            <w:r>
              <w:rPr>
                <w:b/>
                <w:color w:val="000000"/>
              </w:rPr>
              <w:t>Margaritas</w:t>
            </w:r>
          </w:p>
        </w:tc>
        <w:tc>
          <w:tcPr>
            <w:tcW w:w="2448" w:type="dxa"/>
            <w:tcBorders>
              <w:top w:val="single" w:sz="12" w:space="0" w:color="000000"/>
              <w:left w:val="single" w:sz="12" w:space="0" w:color="000000"/>
              <w:bottom w:val="single" w:sz="12" w:space="0" w:color="000000"/>
              <w:right w:val="single" w:sz="12" w:space="0" w:color="000000"/>
            </w:tcBorders>
            <w:vAlign w:val="center"/>
          </w:tcPr>
          <w:p w14:paraId="74BC1909" w14:textId="56EC612C" w:rsidR="00D92A0C" w:rsidRDefault="00D92A0C" w:rsidP="00D22BB4">
            <w:pPr>
              <w:spacing w:before="0" w:after="0"/>
              <w:jc w:val="center"/>
              <w:rPr>
                <w:b/>
                <w:color w:val="000000"/>
              </w:rPr>
            </w:pPr>
            <w:r>
              <w:rPr>
                <w:b/>
                <w:color w:val="000000"/>
              </w:rPr>
              <w:t xml:space="preserve"> Showmanship</w:t>
            </w:r>
          </w:p>
        </w:tc>
        <w:tc>
          <w:tcPr>
            <w:tcW w:w="1440" w:type="dxa"/>
            <w:tcBorders>
              <w:top w:val="single" w:sz="12" w:space="0" w:color="000000"/>
              <w:left w:val="single" w:sz="12" w:space="0" w:color="000000"/>
              <w:bottom w:val="single" w:sz="12" w:space="0" w:color="000000"/>
            </w:tcBorders>
            <w:vAlign w:val="center"/>
          </w:tcPr>
          <w:p w14:paraId="6F196C85" w14:textId="77777777" w:rsidR="00D92A0C" w:rsidRDefault="00D92A0C" w:rsidP="00D22BB4">
            <w:pPr>
              <w:spacing w:before="0" w:after="0"/>
              <w:jc w:val="center"/>
              <w:rPr>
                <w:b/>
                <w:color w:val="000000"/>
              </w:rPr>
            </w:pPr>
            <w:r>
              <w:rPr>
                <w:b/>
                <w:color w:val="000000"/>
              </w:rPr>
              <w:t xml:space="preserve">Chicken </w:t>
            </w:r>
            <w:r>
              <w:rPr>
                <w:b/>
                <w:color w:val="000000"/>
              </w:rPr>
              <w:br/>
              <w:t>Clucking</w:t>
            </w:r>
          </w:p>
        </w:tc>
      </w:tr>
      <w:tr w:rsidR="00D92A0C" w14:paraId="11810765" w14:textId="77777777" w:rsidTr="00D22BB4">
        <w:trPr>
          <w:cantSplit/>
          <w:trHeight w:val="360"/>
        </w:trPr>
        <w:tc>
          <w:tcPr>
            <w:tcW w:w="2160" w:type="dxa"/>
            <w:tcBorders>
              <w:top w:val="single" w:sz="12" w:space="0" w:color="000000"/>
              <w:right w:val="single" w:sz="12" w:space="0" w:color="000000"/>
            </w:tcBorders>
            <w:vAlign w:val="center"/>
          </w:tcPr>
          <w:p w14:paraId="6D7EBDAA" w14:textId="5CD04E53" w:rsidR="00D92A0C" w:rsidRDefault="00D92A0C" w:rsidP="00D22BB4">
            <w:pPr>
              <w:spacing w:before="0" w:after="0"/>
              <w:rPr>
                <w:color w:val="000000"/>
              </w:rPr>
            </w:pPr>
            <w:r>
              <w:rPr>
                <w:color w:val="000000"/>
              </w:rPr>
              <w:t>1</w:t>
            </w:r>
            <w:r>
              <w:rPr>
                <w:color w:val="000000"/>
                <w:vertAlign w:val="superscript"/>
              </w:rPr>
              <w:t>st</w:t>
            </w:r>
            <w:r>
              <w:rPr>
                <w:color w:val="000000"/>
              </w:rPr>
              <w:t>: $</w:t>
            </w:r>
            <w:r w:rsidR="002D5AC6">
              <w:rPr>
                <w:color w:val="000000"/>
              </w:rPr>
              <w:t>5</w:t>
            </w:r>
            <w:r>
              <w:rPr>
                <w:color w:val="000000"/>
              </w:rPr>
              <w:t>00 &amp; Trophy</w:t>
            </w:r>
          </w:p>
        </w:tc>
        <w:tc>
          <w:tcPr>
            <w:tcW w:w="2160" w:type="dxa"/>
            <w:tcBorders>
              <w:top w:val="single" w:sz="12" w:space="0" w:color="000000"/>
              <w:left w:val="single" w:sz="12" w:space="0" w:color="000000"/>
              <w:right w:val="single" w:sz="12" w:space="0" w:color="000000"/>
            </w:tcBorders>
            <w:vAlign w:val="center"/>
          </w:tcPr>
          <w:p w14:paraId="323F1074" w14:textId="019A7F6A" w:rsidR="00D92A0C" w:rsidRDefault="00D92A0C" w:rsidP="00D22BB4">
            <w:pPr>
              <w:spacing w:before="0" w:after="0"/>
              <w:rPr>
                <w:color w:val="000000"/>
              </w:rPr>
            </w:pPr>
            <w:r>
              <w:rPr>
                <w:color w:val="000000"/>
              </w:rPr>
              <w:t>1</w:t>
            </w:r>
            <w:r>
              <w:rPr>
                <w:color w:val="000000"/>
                <w:vertAlign w:val="superscript"/>
              </w:rPr>
              <w:t>st</w:t>
            </w:r>
            <w:r>
              <w:rPr>
                <w:color w:val="000000"/>
              </w:rPr>
              <w:t>: $2</w:t>
            </w:r>
            <w:r w:rsidR="002D5AC6">
              <w:rPr>
                <w:color w:val="000000"/>
              </w:rPr>
              <w:t>5</w:t>
            </w:r>
            <w:r>
              <w:rPr>
                <w:color w:val="000000"/>
              </w:rPr>
              <w:t>0 &amp; Trophy</w:t>
            </w:r>
          </w:p>
        </w:tc>
        <w:tc>
          <w:tcPr>
            <w:tcW w:w="1440" w:type="dxa"/>
            <w:tcBorders>
              <w:top w:val="single" w:sz="12" w:space="0" w:color="000000"/>
              <w:left w:val="single" w:sz="12" w:space="0" w:color="000000"/>
              <w:right w:val="single" w:sz="12" w:space="0" w:color="000000"/>
            </w:tcBorders>
            <w:vAlign w:val="center"/>
          </w:tcPr>
          <w:p w14:paraId="386708FC" w14:textId="77777777" w:rsidR="00D92A0C" w:rsidRDefault="00D92A0C" w:rsidP="00D22BB4">
            <w:pPr>
              <w:spacing w:before="0" w:after="0"/>
              <w:rPr>
                <w:color w:val="000000"/>
              </w:rPr>
            </w:pPr>
            <w:r>
              <w:rPr>
                <w:color w:val="000000"/>
              </w:rPr>
              <w:t>1</w:t>
            </w:r>
            <w:r>
              <w:rPr>
                <w:color w:val="000000"/>
                <w:vertAlign w:val="superscript"/>
              </w:rPr>
              <w:t>st</w:t>
            </w:r>
            <w:r>
              <w:rPr>
                <w:color w:val="000000"/>
              </w:rPr>
              <w:t>: 50%</w:t>
            </w:r>
          </w:p>
        </w:tc>
        <w:tc>
          <w:tcPr>
            <w:tcW w:w="2448" w:type="dxa"/>
            <w:tcBorders>
              <w:top w:val="single" w:sz="12" w:space="0" w:color="000000"/>
              <w:left w:val="single" w:sz="12" w:space="0" w:color="000000"/>
              <w:right w:val="single" w:sz="12" w:space="0" w:color="000000"/>
            </w:tcBorders>
            <w:vAlign w:val="center"/>
          </w:tcPr>
          <w:p w14:paraId="63D07307" w14:textId="77777777" w:rsidR="00D92A0C" w:rsidRDefault="00D92A0C" w:rsidP="00D22BB4">
            <w:pPr>
              <w:spacing w:before="0" w:after="0"/>
              <w:rPr>
                <w:color w:val="000000"/>
              </w:rPr>
            </w:pPr>
            <w:r>
              <w:rPr>
                <w:color w:val="000000"/>
              </w:rPr>
              <w:t>1</w:t>
            </w:r>
            <w:r>
              <w:rPr>
                <w:color w:val="000000"/>
                <w:vertAlign w:val="superscript"/>
              </w:rPr>
              <w:t>st</w:t>
            </w:r>
            <w:r>
              <w:rPr>
                <w:color w:val="000000"/>
              </w:rPr>
              <w:t>: $200 &amp; Trophy</w:t>
            </w:r>
          </w:p>
        </w:tc>
        <w:tc>
          <w:tcPr>
            <w:tcW w:w="1440" w:type="dxa"/>
            <w:tcBorders>
              <w:top w:val="single" w:sz="12" w:space="0" w:color="000000"/>
              <w:left w:val="single" w:sz="12" w:space="0" w:color="000000"/>
            </w:tcBorders>
            <w:vAlign w:val="center"/>
          </w:tcPr>
          <w:p w14:paraId="4ED9B852" w14:textId="77777777" w:rsidR="00D92A0C" w:rsidRDefault="00D92A0C" w:rsidP="00D22BB4">
            <w:pPr>
              <w:spacing w:before="0" w:after="0"/>
              <w:rPr>
                <w:color w:val="000000"/>
              </w:rPr>
            </w:pPr>
            <w:r>
              <w:rPr>
                <w:color w:val="000000"/>
              </w:rPr>
              <w:t>1</w:t>
            </w:r>
            <w:r>
              <w:rPr>
                <w:color w:val="000000"/>
                <w:vertAlign w:val="superscript"/>
              </w:rPr>
              <w:t>st</w:t>
            </w:r>
            <w:r>
              <w:rPr>
                <w:color w:val="000000"/>
              </w:rPr>
              <w:t>: $30</w:t>
            </w:r>
          </w:p>
        </w:tc>
      </w:tr>
      <w:tr w:rsidR="00D92A0C" w14:paraId="303D4338" w14:textId="77777777" w:rsidTr="00D22BB4">
        <w:trPr>
          <w:cantSplit/>
          <w:trHeight w:val="360"/>
        </w:trPr>
        <w:tc>
          <w:tcPr>
            <w:tcW w:w="2160" w:type="dxa"/>
            <w:tcBorders>
              <w:right w:val="single" w:sz="12" w:space="0" w:color="000000"/>
            </w:tcBorders>
            <w:vAlign w:val="center"/>
          </w:tcPr>
          <w:p w14:paraId="1E056CDC" w14:textId="2595FF79" w:rsidR="00D92A0C" w:rsidRDefault="00D92A0C" w:rsidP="00D22BB4">
            <w:pPr>
              <w:spacing w:before="0" w:after="0"/>
              <w:rPr>
                <w:color w:val="000000"/>
              </w:rPr>
            </w:pPr>
            <w:r>
              <w:rPr>
                <w:color w:val="000000"/>
              </w:rPr>
              <w:t>2</w:t>
            </w:r>
            <w:r>
              <w:rPr>
                <w:color w:val="000000"/>
                <w:vertAlign w:val="superscript"/>
              </w:rPr>
              <w:t>nd</w:t>
            </w:r>
            <w:r>
              <w:rPr>
                <w:color w:val="000000"/>
              </w:rPr>
              <w:t>: $</w:t>
            </w:r>
            <w:r w:rsidR="002D5AC6">
              <w:rPr>
                <w:color w:val="000000"/>
              </w:rPr>
              <w:t>30</w:t>
            </w:r>
            <w:r>
              <w:rPr>
                <w:color w:val="000000"/>
              </w:rPr>
              <w:t>0 &amp; Trophy</w:t>
            </w:r>
          </w:p>
        </w:tc>
        <w:tc>
          <w:tcPr>
            <w:tcW w:w="2160" w:type="dxa"/>
            <w:tcBorders>
              <w:left w:val="single" w:sz="12" w:space="0" w:color="000000"/>
              <w:right w:val="single" w:sz="12" w:space="0" w:color="000000"/>
            </w:tcBorders>
            <w:vAlign w:val="center"/>
          </w:tcPr>
          <w:p w14:paraId="512DEC1E" w14:textId="466D0597" w:rsidR="00D92A0C" w:rsidRDefault="00D92A0C" w:rsidP="00D22BB4">
            <w:pPr>
              <w:spacing w:before="0" w:after="0"/>
              <w:rPr>
                <w:color w:val="000000"/>
              </w:rPr>
            </w:pPr>
            <w:r>
              <w:rPr>
                <w:color w:val="000000"/>
              </w:rPr>
              <w:t>2</w:t>
            </w:r>
            <w:r>
              <w:rPr>
                <w:color w:val="000000"/>
                <w:vertAlign w:val="superscript"/>
              </w:rPr>
              <w:t>nd</w:t>
            </w:r>
            <w:r>
              <w:rPr>
                <w:color w:val="000000"/>
              </w:rPr>
              <w:t>: $1</w:t>
            </w:r>
            <w:r w:rsidR="002D5AC6">
              <w:rPr>
                <w:color w:val="000000"/>
              </w:rPr>
              <w:t>5</w:t>
            </w:r>
            <w:r>
              <w:rPr>
                <w:color w:val="000000"/>
              </w:rPr>
              <w:t>0 &amp; Trophy</w:t>
            </w:r>
          </w:p>
        </w:tc>
        <w:tc>
          <w:tcPr>
            <w:tcW w:w="1440" w:type="dxa"/>
            <w:tcBorders>
              <w:left w:val="single" w:sz="12" w:space="0" w:color="000000"/>
              <w:right w:val="single" w:sz="12" w:space="0" w:color="000000"/>
            </w:tcBorders>
            <w:vAlign w:val="center"/>
          </w:tcPr>
          <w:p w14:paraId="69C81D94" w14:textId="77777777" w:rsidR="00D92A0C" w:rsidRDefault="00D92A0C" w:rsidP="00D22BB4">
            <w:pPr>
              <w:spacing w:before="0" w:after="0"/>
              <w:rPr>
                <w:color w:val="000000"/>
              </w:rPr>
            </w:pPr>
            <w:r>
              <w:rPr>
                <w:color w:val="000000"/>
              </w:rPr>
              <w:t>2</w:t>
            </w:r>
            <w:r>
              <w:rPr>
                <w:color w:val="000000"/>
                <w:vertAlign w:val="superscript"/>
              </w:rPr>
              <w:t>nd</w:t>
            </w:r>
            <w:r>
              <w:rPr>
                <w:color w:val="000000"/>
              </w:rPr>
              <w:t>: 30%</w:t>
            </w:r>
          </w:p>
        </w:tc>
        <w:tc>
          <w:tcPr>
            <w:tcW w:w="2448" w:type="dxa"/>
            <w:tcBorders>
              <w:left w:val="single" w:sz="12" w:space="0" w:color="000000"/>
              <w:right w:val="single" w:sz="12" w:space="0" w:color="000000"/>
            </w:tcBorders>
            <w:vAlign w:val="center"/>
          </w:tcPr>
          <w:p w14:paraId="3D239912" w14:textId="77777777" w:rsidR="00D92A0C" w:rsidRDefault="00D92A0C" w:rsidP="00D22BB4">
            <w:pPr>
              <w:spacing w:before="0" w:after="0"/>
              <w:rPr>
                <w:color w:val="000000"/>
              </w:rPr>
            </w:pPr>
            <w:r>
              <w:rPr>
                <w:color w:val="000000"/>
              </w:rPr>
              <w:t>2</w:t>
            </w:r>
            <w:r>
              <w:rPr>
                <w:color w:val="000000"/>
                <w:vertAlign w:val="superscript"/>
              </w:rPr>
              <w:t>nd</w:t>
            </w:r>
            <w:r>
              <w:rPr>
                <w:color w:val="000000"/>
              </w:rPr>
              <w:t>: $100 &amp; Trophy</w:t>
            </w:r>
          </w:p>
        </w:tc>
        <w:tc>
          <w:tcPr>
            <w:tcW w:w="1440" w:type="dxa"/>
            <w:tcBorders>
              <w:left w:val="single" w:sz="12" w:space="0" w:color="000000"/>
            </w:tcBorders>
            <w:vAlign w:val="center"/>
          </w:tcPr>
          <w:p w14:paraId="19B42D5F" w14:textId="77777777" w:rsidR="00D92A0C" w:rsidRDefault="00D92A0C" w:rsidP="00D22BB4">
            <w:pPr>
              <w:spacing w:before="0" w:after="0"/>
              <w:rPr>
                <w:color w:val="000000"/>
              </w:rPr>
            </w:pPr>
            <w:r>
              <w:rPr>
                <w:color w:val="000000"/>
              </w:rPr>
              <w:t>2</w:t>
            </w:r>
            <w:r>
              <w:rPr>
                <w:color w:val="000000"/>
                <w:vertAlign w:val="superscript"/>
              </w:rPr>
              <w:t>nd</w:t>
            </w:r>
            <w:r>
              <w:rPr>
                <w:color w:val="000000"/>
              </w:rPr>
              <w:t>: $20</w:t>
            </w:r>
          </w:p>
        </w:tc>
      </w:tr>
      <w:tr w:rsidR="00D92A0C" w14:paraId="2F4FED10" w14:textId="77777777" w:rsidTr="00D22BB4">
        <w:trPr>
          <w:cantSplit/>
          <w:trHeight w:val="360"/>
        </w:trPr>
        <w:tc>
          <w:tcPr>
            <w:tcW w:w="2160" w:type="dxa"/>
            <w:tcBorders>
              <w:right w:val="single" w:sz="12" w:space="0" w:color="000000"/>
            </w:tcBorders>
            <w:vAlign w:val="center"/>
          </w:tcPr>
          <w:p w14:paraId="39488D8A" w14:textId="0ABA8335" w:rsidR="00D92A0C" w:rsidRDefault="00D92A0C" w:rsidP="00D22BB4">
            <w:pPr>
              <w:spacing w:before="0" w:after="0"/>
              <w:rPr>
                <w:color w:val="000000"/>
              </w:rPr>
            </w:pPr>
            <w:r>
              <w:rPr>
                <w:color w:val="000000"/>
              </w:rPr>
              <w:t>3</w:t>
            </w:r>
            <w:r>
              <w:rPr>
                <w:color w:val="000000"/>
                <w:vertAlign w:val="superscript"/>
              </w:rPr>
              <w:t>rd</w:t>
            </w:r>
            <w:r>
              <w:rPr>
                <w:color w:val="000000"/>
              </w:rPr>
              <w:t>: $</w:t>
            </w:r>
            <w:r w:rsidR="002D5AC6">
              <w:rPr>
                <w:color w:val="000000"/>
              </w:rPr>
              <w:t>2</w:t>
            </w:r>
            <w:r>
              <w:rPr>
                <w:color w:val="000000"/>
              </w:rPr>
              <w:t>00 &amp; Trophy</w:t>
            </w:r>
          </w:p>
        </w:tc>
        <w:tc>
          <w:tcPr>
            <w:tcW w:w="2160" w:type="dxa"/>
            <w:tcBorders>
              <w:left w:val="single" w:sz="12" w:space="0" w:color="000000"/>
              <w:right w:val="single" w:sz="12" w:space="0" w:color="000000"/>
            </w:tcBorders>
            <w:vAlign w:val="center"/>
          </w:tcPr>
          <w:p w14:paraId="2F6ACAF0" w14:textId="0A17697D" w:rsidR="00D92A0C" w:rsidRDefault="00D92A0C" w:rsidP="00D22BB4">
            <w:pPr>
              <w:spacing w:before="0" w:after="0"/>
              <w:rPr>
                <w:color w:val="000000"/>
              </w:rPr>
            </w:pPr>
            <w:r>
              <w:rPr>
                <w:color w:val="000000"/>
              </w:rPr>
              <w:t>3</w:t>
            </w:r>
            <w:r>
              <w:rPr>
                <w:color w:val="000000"/>
                <w:vertAlign w:val="superscript"/>
              </w:rPr>
              <w:t>rd</w:t>
            </w:r>
            <w:r>
              <w:rPr>
                <w:color w:val="000000"/>
              </w:rPr>
              <w:t>: $</w:t>
            </w:r>
            <w:r w:rsidR="002D5AC6">
              <w:rPr>
                <w:color w:val="000000"/>
              </w:rPr>
              <w:t>10</w:t>
            </w:r>
            <w:r>
              <w:rPr>
                <w:color w:val="000000"/>
              </w:rPr>
              <w:t>0 &amp; Trophy</w:t>
            </w:r>
          </w:p>
        </w:tc>
        <w:tc>
          <w:tcPr>
            <w:tcW w:w="1440" w:type="dxa"/>
            <w:tcBorders>
              <w:left w:val="single" w:sz="12" w:space="0" w:color="000000"/>
              <w:right w:val="single" w:sz="12" w:space="0" w:color="000000"/>
            </w:tcBorders>
            <w:vAlign w:val="center"/>
          </w:tcPr>
          <w:p w14:paraId="2EF830EE" w14:textId="77777777" w:rsidR="00D92A0C" w:rsidRDefault="00D92A0C" w:rsidP="00D22BB4">
            <w:pPr>
              <w:spacing w:before="0" w:after="0"/>
              <w:rPr>
                <w:color w:val="000000"/>
              </w:rPr>
            </w:pPr>
            <w:r>
              <w:rPr>
                <w:color w:val="000000"/>
              </w:rPr>
              <w:t>3</w:t>
            </w:r>
            <w:r>
              <w:rPr>
                <w:color w:val="000000"/>
                <w:vertAlign w:val="superscript"/>
              </w:rPr>
              <w:t>rd</w:t>
            </w:r>
            <w:r>
              <w:rPr>
                <w:color w:val="000000"/>
              </w:rPr>
              <w:t>: 20%</w:t>
            </w:r>
          </w:p>
        </w:tc>
        <w:tc>
          <w:tcPr>
            <w:tcW w:w="2448" w:type="dxa"/>
            <w:tcBorders>
              <w:left w:val="single" w:sz="12" w:space="0" w:color="000000"/>
              <w:right w:val="single" w:sz="12" w:space="0" w:color="000000"/>
            </w:tcBorders>
            <w:vAlign w:val="center"/>
          </w:tcPr>
          <w:p w14:paraId="0279E8D7" w14:textId="77777777" w:rsidR="00D92A0C" w:rsidRDefault="00D92A0C" w:rsidP="00D22BB4">
            <w:pPr>
              <w:spacing w:before="0" w:after="0"/>
              <w:rPr>
                <w:color w:val="000000"/>
              </w:rPr>
            </w:pPr>
            <w:r>
              <w:rPr>
                <w:color w:val="000000"/>
              </w:rPr>
              <w:t>3</w:t>
            </w:r>
            <w:r>
              <w:rPr>
                <w:color w:val="000000"/>
                <w:vertAlign w:val="superscript"/>
              </w:rPr>
              <w:t>rd</w:t>
            </w:r>
            <w:r>
              <w:rPr>
                <w:color w:val="000000"/>
              </w:rPr>
              <w:t>: $50 &amp; Trophy</w:t>
            </w:r>
          </w:p>
        </w:tc>
        <w:tc>
          <w:tcPr>
            <w:tcW w:w="1440" w:type="dxa"/>
            <w:tcBorders>
              <w:left w:val="single" w:sz="12" w:space="0" w:color="000000"/>
            </w:tcBorders>
            <w:vAlign w:val="center"/>
          </w:tcPr>
          <w:p w14:paraId="19E6336F" w14:textId="77777777" w:rsidR="00D92A0C" w:rsidRDefault="00D92A0C" w:rsidP="00D22BB4">
            <w:pPr>
              <w:spacing w:before="0" w:after="0"/>
              <w:rPr>
                <w:color w:val="000000"/>
              </w:rPr>
            </w:pPr>
            <w:r>
              <w:rPr>
                <w:color w:val="000000"/>
              </w:rPr>
              <w:t>3</w:t>
            </w:r>
            <w:r>
              <w:rPr>
                <w:color w:val="000000"/>
                <w:vertAlign w:val="superscript"/>
              </w:rPr>
              <w:t>rd</w:t>
            </w:r>
            <w:r>
              <w:rPr>
                <w:color w:val="000000"/>
              </w:rPr>
              <w:t>: $10</w:t>
            </w:r>
          </w:p>
        </w:tc>
      </w:tr>
      <w:tr w:rsidR="00D92A0C" w14:paraId="67C0460F" w14:textId="77777777" w:rsidTr="00D22BB4">
        <w:trPr>
          <w:cantSplit/>
          <w:trHeight w:val="360"/>
        </w:trPr>
        <w:tc>
          <w:tcPr>
            <w:tcW w:w="2160" w:type="dxa"/>
            <w:tcBorders>
              <w:right w:val="single" w:sz="12" w:space="0" w:color="000000"/>
            </w:tcBorders>
            <w:vAlign w:val="center"/>
          </w:tcPr>
          <w:p w14:paraId="28465116" w14:textId="30482F98" w:rsidR="00D92A0C" w:rsidRDefault="00D92A0C" w:rsidP="00D22BB4">
            <w:pPr>
              <w:spacing w:before="0" w:after="0"/>
              <w:rPr>
                <w:color w:val="000000"/>
              </w:rPr>
            </w:pPr>
            <w:r>
              <w:rPr>
                <w:color w:val="000000"/>
              </w:rPr>
              <w:lastRenderedPageBreak/>
              <w:t>4</w:t>
            </w:r>
            <w:r>
              <w:rPr>
                <w:color w:val="000000"/>
                <w:vertAlign w:val="superscript"/>
              </w:rPr>
              <w:t>th</w:t>
            </w:r>
            <w:r>
              <w:rPr>
                <w:color w:val="000000"/>
              </w:rPr>
              <w:t>-10</w:t>
            </w:r>
            <w:r w:rsidR="002D5AC6">
              <w:rPr>
                <w:color w:val="000000"/>
              </w:rPr>
              <w:t>0</w:t>
            </w:r>
            <w:r>
              <w:rPr>
                <w:color w:val="000000"/>
                <w:vertAlign w:val="superscript"/>
              </w:rPr>
              <w:t>th</w:t>
            </w:r>
            <w:r>
              <w:rPr>
                <w:color w:val="000000"/>
              </w:rPr>
              <w:t>: Trophy</w:t>
            </w:r>
          </w:p>
        </w:tc>
        <w:tc>
          <w:tcPr>
            <w:tcW w:w="2160" w:type="dxa"/>
            <w:tcBorders>
              <w:left w:val="single" w:sz="12" w:space="0" w:color="000000"/>
              <w:right w:val="single" w:sz="12" w:space="0" w:color="000000"/>
            </w:tcBorders>
            <w:vAlign w:val="center"/>
          </w:tcPr>
          <w:p w14:paraId="2CA17D67" w14:textId="2BD71D02" w:rsidR="00D92A0C" w:rsidRDefault="00D92A0C" w:rsidP="00D22BB4">
            <w:pPr>
              <w:spacing w:before="0" w:after="0"/>
              <w:rPr>
                <w:color w:val="000000"/>
              </w:rPr>
            </w:pPr>
            <w:r>
              <w:rPr>
                <w:color w:val="000000"/>
              </w:rPr>
              <w:t>4</w:t>
            </w:r>
            <w:r>
              <w:rPr>
                <w:color w:val="000000"/>
                <w:vertAlign w:val="superscript"/>
              </w:rPr>
              <w:t>th</w:t>
            </w:r>
            <w:r>
              <w:rPr>
                <w:color w:val="000000"/>
              </w:rPr>
              <w:t>-</w:t>
            </w:r>
            <w:r w:rsidR="002D5AC6">
              <w:rPr>
                <w:color w:val="000000"/>
              </w:rPr>
              <w:t>5</w:t>
            </w:r>
            <w:r>
              <w:rPr>
                <w:color w:val="000000"/>
              </w:rPr>
              <w:t>0</w:t>
            </w:r>
            <w:r>
              <w:rPr>
                <w:color w:val="000000"/>
                <w:vertAlign w:val="superscript"/>
              </w:rPr>
              <w:t>th</w:t>
            </w:r>
            <w:r>
              <w:rPr>
                <w:color w:val="000000"/>
              </w:rPr>
              <w:t>: Trophy</w:t>
            </w:r>
          </w:p>
        </w:tc>
        <w:tc>
          <w:tcPr>
            <w:tcW w:w="1440" w:type="dxa"/>
            <w:tcBorders>
              <w:left w:val="single" w:sz="12" w:space="0" w:color="000000"/>
              <w:right w:val="single" w:sz="12" w:space="0" w:color="000000"/>
            </w:tcBorders>
            <w:vAlign w:val="center"/>
          </w:tcPr>
          <w:p w14:paraId="4A54AC0A" w14:textId="77777777" w:rsidR="00D92A0C" w:rsidRDefault="00D92A0C" w:rsidP="00D22BB4">
            <w:pPr>
              <w:spacing w:before="0" w:after="0"/>
              <w:rPr>
                <w:i/>
                <w:color w:val="000000"/>
              </w:rPr>
            </w:pPr>
            <w:r>
              <w:rPr>
                <w:i/>
                <w:color w:val="000000"/>
              </w:rPr>
              <w:t>See (c)</w:t>
            </w:r>
          </w:p>
        </w:tc>
        <w:tc>
          <w:tcPr>
            <w:tcW w:w="2448" w:type="dxa"/>
            <w:tcBorders>
              <w:left w:val="single" w:sz="12" w:space="0" w:color="000000"/>
              <w:right w:val="single" w:sz="12" w:space="0" w:color="000000"/>
            </w:tcBorders>
            <w:vAlign w:val="center"/>
          </w:tcPr>
          <w:p w14:paraId="2D58CA62" w14:textId="77777777" w:rsidR="00D92A0C" w:rsidRDefault="00D92A0C" w:rsidP="00D22BB4">
            <w:pPr>
              <w:spacing w:before="0" w:after="0"/>
              <w:rPr>
                <w:color w:val="000000"/>
              </w:rPr>
            </w:pPr>
          </w:p>
        </w:tc>
        <w:tc>
          <w:tcPr>
            <w:tcW w:w="1440" w:type="dxa"/>
            <w:tcBorders>
              <w:left w:val="single" w:sz="12" w:space="0" w:color="000000"/>
            </w:tcBorders>
            <w:vAlign w:val="center"/>
          </w:tcPr>
          <w:p w14:paraId="4258E7C5" w14:textId="77777777" w:rsidR="00D92A0C" w:rsidRDefault="00D92A0C" w:rsidP="00D22BB4">
            <w:pPr>
              <w:spacing w:before="0" w:after="0"/>
              <w:rPr>
                <w:color w:val="000000"/>
              </w:rPr>
            </w:pPr>
            <w:r>
              <w:rPr>
                <w:color w:val="000000"/>
              </w:rPr>
              <w:t>(Per group)</w:t>
            </w:r>
          </w:p>
        </w:tc>
      </w:tr>
    </w:tbl>
    <w:p w14:paraId="564C90F4" w14:textId="77777777" w:rsidR="00D92A0C" w:rsidRDefault="00D92A0C" w:rsidP="00D92A0C">
      <w:pPr>
        <w:numPr>
          <w:ilvl w:val="1"/>
          <w:numId w:val="1"/>
        </w:numPr>
        <w:pBdr>
          <w:top w:val="nil"/>
          <w:left w:val="nil"/>
          <w:bottom w:val="nil"/>
          <w:right w:val="nil"/>
          <w:between w:val="nil"/>
        </w:pBdr>
        <w:rPr>
          <w:color w:val="000000"/>
        </w:rPr>
      </w:pPr>
      <w:r>
        <w:rPr>
          <w:color w:val="000000"/>
        </w:rPr>
        <w:t>Margarita cash prizes are based on the total margarita competition entry fees received at $25 each. The prize money pool is 60% of the total entry fees collected and will be awarded based on the above allocation. Example prizes based on number of entries received are as follows:</w:t>
      </w:r>
    </w:p>
    <w:tbl>
      <w:tblPr>
        <w:tblW w:w="5002" w:type="dxa"/>
        <w:tblInd w:w="1098"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Look w:val="0000" w:firstRow="0" w:lastRow="0" w:firstColumn="0" w:lastColumn="0" w:noHBand="0" w:noVBand="0"/>
      </w:tblPr>
      <w:tblGrid>
        <w:gridCol w:w="1068"/>
        <w:gridCol w:w="1273"/>
        <w:gridCol w:w="1348"/>
        <w:gridCol w:w="1313"/>
      </w:tblGrid>
      <w:tr w:rsidR="00D92A0C" w14:paraId="2F634372" w14:textId="77777777" w:rsidTr="00D22BB4">
        <w:trPr>
          <w:cantSplit/>
          <w:trHeight w:val="360"/>
        </w:trPr>
        <w:tc>
          <w:tcPr>
            <w:tcW w:w="1068" w:type="dxa"/>
            <w:tcBorders>
              <w:top w:val="single" w:sz="12" w:space="0" w:color="000000"/>
              <w:bottom w:val="single" w:sz="12" w:space="0" w:color="000000"/>
            </w:tcBorders>
            <w:vAlign w:val="center"/>
          </w:tcPr>
          <w:p w14:paraId="5261C2DF" w14:textId="77777777" w:rsidR="00D92A0C" w:rsidRDefault="00D92A0C" w:rsidP="00D22BB4">
            <w:pPr>
              <w:spacing w:before="0" w:after="0"/>
              <w:jc w:val="center"/>
              <w:rPr>
                <w:b/>
                <w:color w:val="000000"/>
              </w:rPr>
            </w:pPr>
            <w:r>
              <w:rPr>
                <w:b/>
                <w:color w:val="000000"/>
              </w:rPr>
              <w:t>Entries</w:t>
            </w:r>
          </w:p>
        </w:tc>
        <w:tc>
          <w:tcPr>
            <w:tcW w:w="1273" w:type="dxa"/>
            <w:tcBorders>
              <w:top w:val="single" w:sz="12" w:space="0" w:color="000000"/>
              <w:bottom w:val="single" w:sz="12" w:space="0" w:color="000000"/>
            </w:tcBorders>
            <w:vAlign w:val="center"/>
          </w:tcPr>
          <w:p w14:paraId="0B7DC3E0" w14:textId="77777777" w:rsidR="00D92A0C" w:rsidRDefault="00D92A0C" w:rsidP="00D22BB4">
            <w:pPr>
              <w:spacing w:before="0" w:after="0"/>
              <w:jc w:val="center"/>
              <w:rPr>
                <w:b/>
                <w:color w:val="000000"/>
              </w:rPr>
            </w:pPr>
            <w:r>
              <w:rPr>
                <w:b/>
                <w:color w:val="000000"/>
              </w:rPr>
              <w:t>1st Place</w:t>
            </w:r>
          </w:p>
        </w:tc>
        <w:tc>
          <w:tcPr>
            <w:tcW w:w="1348" w:type="dxa"/>
            <w:tcBorders>
              <w:top w:val="single" w:sz="12" w:space="0" w:color="000000"/>
              <w:bottom w:val="single" w:sz="12" w:space="0" w:color="000000"/>
            </w:tcBorders>
            <w:vAlign w:val="center"/>
          </w:tcPr>
          <w:p w14:paraId="72D01A33" w14:textId="77777777" w:rsidR="00D92A0C" w:rsidRDefault="00D92A0C" w:rsidP="00D22BB4">
            <w:pPr>
              <w:spacing w:before="0" w:after="0"/>
              <w:jc w:val="center"/>
              <w:rPr>
                <w:b/>
                <w:color w:val="000000"/>
              </w:rPr>
            </w:pPr>
            <w:r>
              <w:rPr>
                <w:b/>
                <w:color w:val="000000"/>
              </w:rPr>
              <w:t>2nd Place</w:t>
            </w:r>
          </w:p>
        </w:tc>
        <w:tc>
          <w:tcPr>
            <w:tcW w:w="1313" w:type="dxa"/>
            <w:tcBorders>
              <w:top w:val="single" w:sz="12" w:space="0" w:color="000000"/>
              <w:bottom w:val="single" w:sz="12" w:space="0" w:color="000000"/>
            </w:tcBorders>
            <w:vAlign w:val="center"/>
          </w:tcPr>
          <w:p w14:paraId="348A0EB7" w14:textId="77777777" w:rsidR="00D92A0C" w:rsidRDefault="00D92A0C" w:rsidP="00D22BB4">
            <w:pPr>
              <w:spacing w:before="0" w:after="0"/>
              <w:jc w:val="center"/>
              <w:rPr>
                <w:b/>
                <w:color w:val="000000"/>
              </w:rPr>
            </w:pPr>
            <w:r>
              <w:rPr>
                <w:b/>
                <w:color w:val="000000"/>
              </w:rPr>
              <w:t>3rd Place</w:t>
            </w:r>
          </w:p>
        </w:tc>
      </w:tr>
      <w:tr w:rsidR="00D92A0C" w14:paraId="6141DFFB" w14:textId="77777777" w:rsidTr="00D22BB4">
        <w:trPr>
          <w:cantSplit/>
          <w:trHeight w:val="360"/>
        </w:trPr>
        <w:tc>
          <w:tcPr>
            <w:tcW w:w="1068" w:type="dxa"/>
            <w:tcBorders>
              <w:top w:val="single" w:sz="12" w:space="0" w:color="000000"/>
            </w:tcBorders>
            <w:vAlign w:val="center"/>
          </w:tcPr>
          <w:p w14:paraId="0E1F3267" w14:textId="77777777" w:rsidR="00D92A0C" w:rsidRDefault="00D92A0C" w:rsidP="00D22BB4">
            <w:pPr>
              <w:spacing w:before="0" w:after="0"/>
              <w:jc w:val="center"/>
            </w:pPr>
            <w:r>
              <w:t>20</w:t>
            </w:r>
          </w:p>
        </w:tc>
        <w:tc>
          <w:tcPr>
            <w:tcW w:w="1273" w:type="dxa"/>
            <w:tcBorders>
              <w:top w:val="single" w:sz="12" w:space="0" w:color="000000"/>
            </w:tcBorders>
            <w:vAlign w:val="center"/>
          </w:tcPr>
          <w:p w14:paraId="5DDD3F8E" w14:textId="77777777" w:rsidR="00D92A0C" w:rsidRDefault="00D92A0C" w:rsidP="00D22BB4">
            <w:pPr>
              <w:spacing w:before="0" w:after="0"/>
              <w:jc w:val="center"/>
            </w:pPr>
            <w:r>
              <w:t>$150</w:t>
            </w:r>
          </w:p>
        </w:tc>
        <w:tc>
          <w:tcPr>
            <w:tcW w:w="1348" w:type="dxa"/>
            <w:tcBorders>
              <w:top w:val="single" w:sz="12" w:space="0" w:color="000000"/>
            </w:tcBorders>
            <w:vAlign w:val="center"/>
          </w:tcPr>
          <w:p w14:paraId="0BDC15E3" w14:textId="77777777" w:rsidR="00D92A0C" w:rsidRDefault="00D92A0C" w:rsidP="00D22BB4">
            <w:pPr>
              <w:spacing w:before="0" w:after="0"/>
              <w:jc w:val="center"/>
            </w:pPr>
            <w:r>
              <w:t>$90</w:t>
            </w:r>
          </w:p>
        </w:tc>
        <w:tc>
          <w:tcPr>
            <w:tcW w:w="1313" w:type="dxa"/>
            <w:tcBorders>
              <w:top w:val="single" w:sz="12" w:space="0" w:color="000000"/>
            </w:tcBorders>
            <w:vAlign w:val="center"/>
          </w:tcPr>
          <w:p w14:paraId="15405D24" w14:textId="77777777" w:rsidR="00D92A0C" w:rsidRDefault="00D92A0C" w:rsidP="00D22BB4">
            <w:pPr>
              <w:spacing w:before="0" w:after="0"/>
              <w:jc w:val="center"/>
            </w:pPr>
            <w:r>
              <w:t>$60</w:t>
            </w:r>
          </w:p>
        </w:tc>
      </w:tr>
      <w:tr w:rsidR="00D92A0C" w14:paraId="351E9095" w14:textId="77777777" w:rsidTr="00D22BB4">
        <w:trPr>
          <w:cantSplit/>
          <w:trHeight w:val="360"/>
        </w:trPr>
        <w:tc>
          <w:tcPr>
            <w:tcW w:w="1068" w:type="dxa"/>
            <w:vAlign w:val="center"/>
          </w:tcPr>
          <w:p w14:paraId="373A78F9" w14:textId="77777777" w:rsidR="00D92A0C" w:rsidRDefault="00D92A0C" w:rsidP="00D22BB4">
            <w:pPr>
              <w:spacing w:before="0" w:after="0"/>
              <w:jc w:val="center"/>
            </w:pPr>
            <w:r>
              <w:t>40</w:t>
            </w:r>
          </w:p>
        </w:tc>
        <w:tc>
          <w:tcPr>
            <w:tcW w:w="1273" w:type="dxa"/>
            <w:vAlign w:val="center"/>
          </w:tcPr>
          <w:p w14:paraId="593FCBA9" w14:textId="77777777" w:rsidR="00D92A0C" w:rsidRDefault="00D92A0C" w:rsidP="00D22BB4">
            <w:pPr>
              <w:spacing w:before="0" w:after="0"/>
              <w:jc w:val="center"/>
            </w:pPr>
            <w:r>
              <w:t>$300</w:t>
            </w:r>
          </w:p>
        </w:tc>
        <w:tc>
          <w:tcPr>
            <w:tcW w:w="1348" w:type="dxa"/>
            <w:vAlign w:val="center"/>
          </w:tcPr>
          <w:p w14:paraId="7F74FF1D" w14:textId="77777777" w:rsidR="00D92A0C" w:rsidRDefault="00D92A0C" w:rsidP="00D22BB4">
            <w:pPr>
              <w:spacing w:before="0" w:after="0"/>
              <w:jc w:val="center"/>
            </w:pPr>
            <w:r>
              <w:t>$180</w:t>
            </w:r>
          </w:p>
        </w:tc>
        <w:tc>
          <w:tcPr>
            <w:tcW w:w="1313" w:type="dxa"/>
            <w:vAlign w:val="center"/>
          </w:tcPr>
          <w:p w14:paraId="466BEAE1" w14:textId="77777777" w:rsidR="00D92A0C" w:rsidRDefault="00D92A0C" w:rsidP="00D22BB4">
            <w:pPr>
              <w:spacing w:before="0" w:after="0"/>
              <w:jc w:val="center"/>
            </w:pPr>
            <w:r>
              <w:t>$120</w:t>
            </w:r>
          </w:p>
        </w:tc>
      </w:tr>
      <w:tr w:rsidR="00D92A0C" w14:paraId="7FEF3AA6" w14:textId="77777777" w:rsidTr="00D22BB4">
        <w:trPr>
          <w:cantSplit/>
          <w:trHeight w:val="360"/>
        </w:trPr>
        <w:tc>
          <w:tcPr>
            <w:tcW w:w="1068" w:type="dxa"/>
            <w:vAlign w:val="center"/>
          </w:tcPr>
          <w:p w14:paraId="709D6B9C" w14:textId="77777777" w:rsidR="00D92A0C" w:rsidRDefault="00D92A0C" w:rsidP="00D22BB4">
            <w:pPr>
              <w:spacing w:before="0" w:after="0"/>
              <w:jc w:val="center"/>
            </w:pPr>
            <w:r>
              <w:t>80</w:t>
            </w:r>
          </w:p>
        </w:tc>
        <w:tc>
          <w:tcPr>
            <w:tcW w:w="1273" w:type="dxa"/>
            <w:vAlign w:val="center"/>
          </w:tcPr>
          <w:p w14:paraId="62362473" w14:textId="77777777" w:rsidR="00D92A0C" w:rsidRDefault="00D92A0C" w:rsidP="00D22BB4">
            <w:pPr>
              <w:spacing w:before="0" w:after="0"/>
              <w:jc w:val="center"/>
            </w:pPr>
            <w:r>
              <w:t>$600</w:t>
            </w:r>
          </w:p>
        </w:tc>
        <w:tc>
          <w:tcPr>
            <w:tcW w:w="1348" w:type="dxa"/>
            <w:vAlign w:val="center"/>
          </w:tcPr>
          <w:p w14:paraId="52213574" w14:textId="77777777" w:rsidR="00D92A0C" w:rsidRDefault="00D92A0C" w:rsidP="00D22BB4">
            <w:pPr>
              <w:spacing w:before="0" w:after="0"/>
              <w:jc w:val="center"/>
            </w:pPr>
            <w:r>
              <w:t>$360</w:t>
            </w:r>
          </w:p>
        </w:tc>
        <w:tc>
          <w:tcPr>
            <w:tcW w:w="1313" w:type="dxa"/>
            <w:vAlign w:val="center"/>
          </w:tcPr>
          <w:p w14:paraId="5F0C8FA3" w14:textId="77777777" w:rsidR="00D92A0C" w:rsidRDefault="00D92A0C" w:rsidP="00D22BB4">
            <w:pPr>
              <w:spacing w:before="0" w:after="0"/>
              <w:jc w:val="center"/>
            </w:pPr>
            <w:r>
              <w:t>$240</w:t>
            </w:r>
          </w:p>
        </w:tc>
      </w:tr>
    </w:tbl>
    <w:p w14:paraId="1D159785" w14:textId="7FBFCD29" w:rsidR="00D92A0C" w:rsidRPr="00A667BE" w:rsidRDefault="00165ABF" w:rsidP="00D92A0C">
      <w:pPr>
        <w:numPr>
          <w:ilvl w:val="1"/>
          <w:numId w:val="1"/>
        </w:numPr>
        <w:pBdr>
          <w:top w:val="nil"/>
          <w:left w:val="nil"/>
          <w:bottom w:val="nil"/>
          <w:right w:val="nil"/>
          <w:between w:val="nil"/>
        </w:pBdr>
        <w:spacing w:before="0"/>
        <w:rPr>
          <w:color w:val="000000"/>
        </w:rPr>
      </w:pPr>
      <w:r>
        <w:rPr>
          <w:color w:val="000000"/>
        </w:rPr>
        <w:t>All prizes must be claimed at the awards ceremony</w:t>
      </w:r>
      <w:r w:rsidR="007E51E5">
        <w:rPr>
          <w:color w:val="000000"/>
        </w:rPr>
        <w:t xml:space="preserve"> by the end of the last brisket winner call</w:t>
      </w:r>
      <w:r>
        <w:rPr>
          <w:color w:val="000000"/>
        </w:rPr>
        <w:t>. Any unclaimed prizes will be forfeited and the prize money returned to the Cookoff Club.</w:t>
      </w:r>
    </w:p>
    <w:p w14:paraId="60628FE6" w14:textId="77777777" w:rsidR="00D92A0C" w:rsidRDefault="00D92A0C" w:rsidP="00D92A0C">
      <w:pPr>
        <w:pStyle w:val="Heading1"/>
        <w:keepLines w:val="0"/>
        <w:numPr>
          <w:ilvl w:val="0"/>
          <w:numId w:val="1"/>
        </w:numPr>
        <w:spacing w:before="120" w:after="0"/>
        <w:contextualSpacing/>
      </w:pPr>
      <w:bookmarkStart w:id="17" w:name="_heading=h.2jxsxqh" w:colFirst="0" w:colLast="0"/>
      <w:bookmarkEnd w:id="17"/>
      <w:r>
        <w:t>Entry Process</w:t>
      </w:r>
    </w:p>
    <w:p w14:paraId="40374871"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Confirmation letters will be sent to all registered teams the first week in April. Your assigned entry gate, entry time, and space numbers will be given to you when you receive your confirmation letter. You will be sent a color-coded card that you must present to enter the Cook-Off area.</w:t>
      </w:r>
    </w:p>
    <w:p w14:paraId="23E2E162"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u w:val="single"/>
        </w:rPr>
        <w:t>At your team’s designated time for set up</w:t>
      </w:r>
      <w:r>
        <w:rPr>
          <w:color w:val="000000"/>
        </w:rPr>
        <w:t xml:space="preserve">, you must </w:t>
      </w:r>
      <w:r>
        <w:rPr>
          <w:color w:val="000000"/>
          <w:u w:val="single"/>
        </w:rPr>
        <w:t>enter via the assigned gate</w:t>
      </w:r>
      <w:r>
        <w:rPr>
          <w:color w:val="000000"/>
        </w:rPr>
        <w:t xml:space="preserve">, unload all vehicles/trailers, etc. promptly, and </w:t>
      </w:r>
      <w:r>
        <w:rPr>
          <w:color w:val="000000"/>
          <w:u w:val="single"/>
        </w:rPr>
        <w:t>immediately remove the vehicles from the area</w:t>
      </w:r>
      <w:r>
        <w:rPr>
          <w:color w:val="000000"/>
        </w:rPr>
        <w:t>. Vehicles should be unloaded and removed prior to setting up the cook space.</w:t>
      </w:r>
    </w:p>
    <w:p w14:paraId="51ED2745"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Teams setting up prior to their designated time on Friday may be subject to disqualification.</w:t>
      </w:r>
    </w:p>
    <w:p w14:paraId="4DF88F75" w14:textId="46096061" w:rsidR="00D92A0C" w:rsidRPr="00616ADD" w:rsidRDefault="00D92A0C" w:rsidP="00616ADD">
      <w:pPr>
        <w:numPr>
          <w:ilvl w:val="1"/>
          <w:numId w:val="1"/>
        </w:numPr>
        <w:pBdr>
          <w:top w:val="nil"/>
          <w:left w:val="nil"/>
          <w:bottom w:val="nil"/>
          <w:right w:val="nil"/>
          <w:between w:val="nil"/>
        </w:pBdr>
        <w:spacing w:before="0"/>
        <w:rPr>
          <w:color w:val="000000"/>
        </w:rPr>
      </w:pPr>
      <w:r>
        <w:rPr>
          <w:color w:val="000000"/>
        </w:rPr>
        <w:t>All vehicles must be out of the Cook-Off area by 4 pm Friday.</w:t>
      </w:r>
    </w:p>
    <w:p w14:paraId="53A44E73" w14:textId="77777777" w:rsidR="00D92A0C" w:rsidRDefault="00D92A0C" w:rsidP="00D92A0C">
      <w:pPr>
        <w:pStyle w:val="Heading1"/>
        <w:keepLines w:val="0"/>
        <w:numPr>
          <w:ilvl w:val="0"/>
          <w:numId w:val="1"/>
        </w:numPr>
        <w:spacing w:before="120" w:after="0"/>
        <w:contextualSpacing/>
      </w:pPr>
      <w:bookmarkStart w:id="18" w:name="_heading=h.z337ya" w:colFirst="0" w:colLast="0"/>
      <w:bookmarkEnd w:id="18"/>
      <w:r>
        <w:t>Exit Process</w:t>
      </w:r>
    </w:p>
    <w:p w14:paraId="61626E89"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Every team is encouraged to participate in all events and stay until Judging/Announcements are concluded on Sunday.</w:t>
      </w:r>
    </w:p>
    <w:p w14:paraId="18377908" w14:textId="77777777" w:rsidR="00D92A0C" w:rsidRDefault="00D92A0C" w:rsidP="00D92A0C">
      <w:pPr>
        <w:numPr>
          <w:ilvl w:val="1"/>
          <w:numId w:val="1"/>
        </w:numPr>
        <w:pBdr>
          <w:top w:val="nil"/>
          <w:left w:val="nil"/>
          <w:bottom w:val="nil"/>
          <w:right w:val="nil"/>
          <w:between w:val="nil"/>
        </w:pBdr>
        <w:spacing w:before="0" w:after="0"/>
        <w:rPr>
          <w:color w:val="000000"/>
        </w:rPr>
      </w:pPr>
      <w:bookmarkStart w:id="19" w:name="_heading=h.3j2qqm3" w:colFirst="0" w:colLast="0"/>
      <w:bookmarkEnd w:id="19"/>
      <w:r>
        <w:rPr>
          <w:color w:val="000000"/>
        </w:rPr>
        <w:t xml:space="preserve">Cook spaces must be thoroughly cleaned and free of any grease spots before departure. </w:t>
      </w:r>
    </w:p>
    <w:p w14:paraId="232AD3AB"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Bring a broom to sweep your area for small trash and cigarette butts. </w:t>
      </w:r>
    </w:p>
    <w:p w14:paraId="3D06FD98"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Bring kitty litter or grease-sorb to clean up any grease.</w:t>
      </w:r>
    </w:p>
    <w:p w14:paraId="503B8C15"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Your cook space must be inspected by a Cook-Off Official and approved prior to your departure.</w:t>
      </w:r>
    </w:p>
    <w:p w14:paraId="1779CFA2" w14:textId="77777777" w:rsidR="00D92A0C" w:rsidRDefault="00D92A0C" w:rsidP="00D92A0C">
      <w:pPr>
        <w:numPr>
          <w:ilvl w:val="1"/>
          <w:numId w:val="1"/>
        </w:numPr>
        <w:pBdr>
          <w:top w:val="nil"/>
          <w:left w:val="nil"/>
          <w:bottom w:val="nil"/>
          <w:right w:val="nil"/>
          <w:between w:val="nil"/>
        </w:pBdr>
        <w:spacing w:before="0" w:after="0"/>
        <w:rPr>
          <w:color w:val="000000"/>
        </w:rPr>
      </w:pPr>
      <w:bookmarkStart w:id="20" w:name="_heading=h.1y810tw" w:colFirst="0" w:colLast="0"/>
      <w:bookmarkEnd w:id="20"/>
      <w:r>
        <w:rPr>
          <w:color w:val="000000"/>
        </w:rPr>
        <w:t xml:space="preserve">Teams may bring vehicles into the Cook-Off area for standard exit starting at </w:t>
      </w:r>
      <w:r>
        <w:rPr>
          <w:b/>
          <w:color w:val="000000"/>
        </w:rPr>
        <w:t>6 pm Sunday</w:t>
      </w:r>
      <w:r>
        <w:rPr>
          <w:color w:val="000000"/>
        </w:rPr>
        <w:t xml:space="preserve"> or as advised by a Founders Commission or Cook-Off Official.</w:t>
      </w:r>
    </w:p>
    <w:p w14:paraId="35ABABFB" w14:textId="5168475B" w:rsidR="007E51E5" w:rsidRDefault="007E51E5" w:rsidP="00D92A0C">
      <w:pPr>
        <w:numPr>
          <w:ilvl w:val="1"/>
          <w:numId w:val="1"/>
        </w:numPr>
        <w:pBdr>
          <w:top w:val="nil"/>
          <w:left w:val="nil"/>
          <w:bottom w:val="nil"/>
          <w:right w:val="nil"/>
          <w:between w:val="nil"/>
        </w:pBdr>
        <w:spacing w:before="0" w:after="0"/>
        <w:rPr>
          <w:color w:val="000000"/>
        </w:rPr>
      </w:pPr>
      <w:r>
        <w:rPr>
          <w:color w:val="000000"/>
        </w:rPr>
        <w:t>No teams are permitted to leave Sunday morning. You must wait until 6 pm Sunday evening.</w:t>
      </w:r>
    </w:p>
    <w:p w14:paraId="429C1B5E" w14:textId="12252290" w:rsidR="00D92A0C" w:rsidRDefault="00D92A0C" w:rsidP="00D92A0C">
      <w:pPr>
        <w:numPr>
          <w:ilvl w:val="1"/>
          <w:numId w:val="1"/>
        </w:numPr>
        <w:pBdr>
          <w:top w:val="nil"/>
          <w:left w:val="nil"/>
          <w:bottom w:val="nil"/>
          <w:right w:val="nil"/>
          <w:between w:val="nil"/>
        </w:pBdr>
        <w:spacing w:before="0" w:after="0"/>
        <w:rPr>
          <w:color w:val="000000"/>
        </w:rPr>
      </w:pPr>
      <w:r>
        <w:rPr>
          <w:color w:val="000000"/>
        </w:rPr>
        <w:t>All sites must be completely cleared no later than 8 pm Sunday.</w:t>
      </w:r>
    </w:p>
    <w:p w14:paraId="79D2C4E7"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Each team will be assigned an exit gate, included in the entry packet.</w:t>
      </w:r>
    </w:p>
    <w:p w14:paraId="0ACAF7F6" w14:textId="019145E1" w:rsidR="00D92A0C" w:rsidRPr="005F0D8B" w:rsidRDefault="00D92A0C" w:rsidP="005F0D8B">
      <w:pPr>
        <w:numPr>
          <w:ilvl w:val="1"/>
          <w:numId w:val="1"/>
        </w:numPr>
        <w:pBdr>
          <w:top w:val="nil"/>
          <w:left w:val="nil"/>
          <w:bottom w:val="nil"/>
          <w:right w:val="nil"/>
          <w:between w:val="nil"/>
        </w:pBdr>
        <w:spacing w:before="0"/>
        <w:rPr>
          <w:color w:val="000000"/>
        </w:rPr>
      </w:pPr>
      <w:r>
        <w:rPr>
          <w:color w:val="000000"/>
        </w:rPr>
        <w:t>Cook Teams MAY NOT exit via College Street on Sunday.</w:t>
      </w:r>
    </w:p>
    <w:p w14:paraId="27973E6F" w14:textId="77777777" w:rsidR="00D92A0C" w:rsidRDefault="00D92A0C" w:rsidP="00D92A0C">
      <w:pPr>
        <w:pStyle w:val="Heading1"/>
        <w:keepLines w:val="0"/>
        <w:numPr>
          <w:ilvl w:val="0"/>
          <w:numId w:val="1"/>
        </w:numPr>
        <w:spacing w:before="120" w:after="0"/>
        <w:contextualSpacing/>
      </w:pPr>
      <w:r>
        <w:t>City Rules &amp; Regulations</w:t>
      </w:r>
    </w:p>
    <w:p w14:paraId="7042E64A"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Fire Rules</w:t>
      </w:r>
    </w:p>
    <w:p w14:paraId="5189870A"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Fire Extinguishers</w:t>
      </w:r>
    </w:p>
    <w:p w14:paraId="240E62AD"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The City of Dripping Springs and North Hays County Fire Rescue require each campsite be equipped with a minimum 5 lbs. 2A:10B:C fire extinguisher.</w:t>
      </w:r>
    </w:p>
    <w:p w14:paraId="56EC4ABB"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Fire extinguishers must be inspected and tagged within the past year or, if new, accompanied by a purchase receipt dated within the past year.</w:t>
      </w:r>
    </w:p>
    <w:p w14:paraId="41FBD781"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lastRenderedPageBreak/>
        <w:t>Grease</w:t>
      </w:r>
    </w:p>
    <w:p w14:paraId="75873518"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Cookers are responsible for preventing and eliminating drips, spills, and trash around their campsites.</w:t>
      </w:r>
    </w:p>
    <w:p w14:paraId="5F0CD3A0"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Each campsite must have a closed grease container.</w:t>
      </w:r>
    </w:p>
    <w:p w14:paraId="0A1F8F59"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Each team must dispose of their grease properly and clean up any spills before leaving.</w:t>
      </w:r>
    </w:p>
    <w:p w14:paraId="77CB0439"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Grease may not be disposed of in dumpsters. If available, grease may be disposed of in a designated bin at Cook-Off HQ. Otherwise, grease must be taken offsite and disposed of.</w:t>
      </w:r>
    </w:p>
    <w:p w14:paraId="426DF611" w14:textId="77777777" w:rsidR="00D92A0C" w:rsidRDefault="00D92A0C" w:rsidP="00D92A0C">
      <w:pPr>
        <w:numPr>
          <w:ilvl w:val="3"/>
          <w:numId w:val="1"/>
        </w:numPr>
        <w:pBdr>
          <w:top w:val="nil"/>
          <w:left w:val="nil"/>
          <w:bottom w:val="nil"/>
          <w:right w:val="nil"/>
          <w:between w:val="nil"/>
        </w:pBdr>
        <w:spacing w:before="0" w:after="0"/>
        <w:rPr>
          <w:color w:val="000000"/>
        </w:rPr>
      </w:pPr>
      <w:r>
        <w:rPr>
          <w:color w:val="000000"/>
        </w:rPr>
        <w:t>Failure to clean grease from your campsite will result in a fine of up to $200.</w:t>
      </w:r>
    </w:p>
    <w:p w14:paraId="0F85D1A8" w14:textId="77777777" w:rsidR="00D92A0C" w:rsidRDefault="00D92A0C" w:rsidP="00D92A0C">
      <w:pPr>
        <w:numPr>
          <w:ilvl w:val="2"/>
          <w:numId w:val="1"/>
        </w:numPr>
        <w:pBdr>
          <w:top w:val="nil"/>
          <w:left w:val="nil"/>
          <w:bottom w:val="nil"/>
          <w:right w:val="nil"/>
          <w:between w:val="nil"/>
        </w:pBdr>
        <w:spacing w:before="0" w:after="0"/>
        <w:rPr>
          <w:color w:val="000000"/>
        </w:rPr>
      </w:pPr>
      <w:r>
        <w:rPr>
          <w:color w:val="000000"/>
        </w:rPr>
        <w:t xml:space="preserve">No tents for assembly use are permitted in campsites. (This means no party tents.) </w:t>
      </w:r>
    </w:p>
    <w:p w14:paraId="1BC8C797"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Noise Standards: No live music, radios, karaoke, air horns, noise makers, or other sound systems may be played or operated between the hours of 10 pm and 8 am. Furthermore, these devices are not allowed if they are audible 10 feet or more away from a campsite at any time.</w:t>
      </w:r>
    </w:p>
    <w:p w14:paraId="009DB01F" w14:textId="5435B6D6" w:rsidR="00D92A0C" w:rsidRDefault="00D92A0C" w:rsidP="00D92A0C">
      <w:pPr>
        <w:numPr>
          <w:ilvl w:val="1"/>
          <w:numId w:val="1"/>
        </w:numPr>
        <w:pBdr>
          <w:top w:val="nil"/>
          <w:left w:val="nil"/>
          <w:bottom w:val="nil"/>
          <w:right w:val="nil"/>
          <w:between w:val="nil"/>
        </w:pBdr>
        <w:spacing w:before="0" w:after="0"/>
        <w:rPr>
          <w:color w:val="000000"/>
        </w:rPr>
      </w:pPr>
      <w:r>
        <w:rPr>
          <w:color w:val="000000"/>
        </w:rPr>
        <w:t>Cooperation with Business Owners: We depend on the generosity of the businesses downtown to put on this event. Please respect any fenced off areas and look out for our hosting businesses. You may not drill holes or drive objects into the paved surfaces of any city street. Please use buckets of sand/cement</w:t>
      </w:r>
      <w:r w:rsidR="00A643C6">
        <w:rPr>
          <w:color w:val="000000"/>
        </w:rPr>
        <w:t>/water</w:t>
      </w:r>
      <w:r>
        <w:rPr>
          <w:color w:val="000000"/>
        </w:rPr>
        <w:t xml:space="preserve"> to secure your posts.</w:t>
      </w:r>
    </w:p>
    <w:p w14:paraId="3C7A3495"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Parking/Vehicles: Do not park your vehicles on or along the rights-of-way on Ranch Road 12, Hwy 290, Mercer Street, or Loop 64. The City prohibits any unauthorized vehicles within the festival area, including cars, trucks, motorcycles and any utility vehicles or golf carts.</w:t>
      </w:r>
    </w:p>
    <w:p w14:paraId="37400F1F" w14:textId="77777777" w:rsidR="00D92A0C" w:rsidRDefault="00D92A0C" w:rsidP="00D92A0C">
      <w:pPr>
        <w:numPr>
          <w:ilvl w:val="1"/>
          <w:numId w:val="1"/>
        </w:numPr>
        <w:pBdr>
          <w:top w:val="nil"/>
          <w:left w:val="nil"/>
          <w:bottom w:val="nil"/>
          <w:right w:val="nil"/>
          <w:between w:val="nil"/>
        </w:pBdr>
        <w:spacing w:before="0"/>
        <w:rPr>
          <w:color w:val="000000"/>
        </w:rPr>
      </w:pPr>
      <w:bookmarkStart w:id="21" w:name="_heading=h.4i7ojhp" w:colFirst="0" w:colLast="0"/>
      <w:bookmarkEnd w:id="21"/>
      <w:r>
        <w:rPr>
          <w:color w:val="000000"/>
        </w:rPr>
        <w:t xml:space="preserve">Note: Failure to comply with any City or Founders Day Commission Rule or Regulation may result in disqualification and/or loss of camp site in future years. Check </w:t>
      </w:r>
      <w:hyperlink r:id="rId7">
        <w:r>
          <w:rPr>
            <w:color w:val="0000FF"/>
            <w:u w:val="single"/>
          </w:rPr>
          <w:t>foundersdayfestival.com</w:t>
        </w:r>
      </w:hyperlink>
      <w:r>
        <w:rPr>
          <w:color w:val="000000"/>
        </w:rPr>
        <w:t xml:space="preserve"> for information on specific rules for Founders Day.</w:t>
      </w:r>
    </w:p>
    <w:p w14:paraId="2F90F925" w14:textId="77777777" w:rsidR="00D92A0C" w:rsidRDefault="00D92A0C" w:rsidP="00D92A0C">
      <w:pPr>
        <w:numPr>
          <w:ilvl w:val="1"/>
          <w:numId w:val="1"/>
        </w:numPr>
        <w:pBdr>
          <w:top w:val="nil"/>
          <w:left w:val="nil"/>
          <w:bottom w:val="nil"/>
          <w:right w:val="nil"/>
          <w:between w:val="nil"/>
        </w:pBdr>
        <w:spacing w:before="0"/>
        <w:rPr>
          <w:color w:val="000000"/>
        </w:rPr>
      </w:pPr>
      <w:r>
        <w:rPr>
          <w:color w:val="000000"/>
        </w:rPr>
        <w:t xml:space="preserve">See separate city ordinance regarding Canopy Safety </w:t>
      </w:r>
      <w:hyperlink r:id="rId8" w:history="1">
        <w:r w:rsidRPr="00A75E26">
          <w:rPr>
            <w:rStyle w:val="Hyperlink"/>
          </w:rPr>
          <w:t>https://library.municode.com/tx/dripping_springs/codes/code_of_ordinances?nodeId=COOR_CH16PUWAPL_ART16.02PARE_DIV2PARU_S16.02.066CASA</w:t>
        </w:r>
      </w:hyperlink>
    </w:p>
    <w:p w14:paraId="67B2D4F5" w14:textId="77777777" w:rsidR="00D92A0C" w:rsidRDefault="00D92A0C" w:rsidP="00D92A0C">
      <w:pPr>
        <w:pStyle w:val="Heading1"/>
        <w:keepLines w:val="0"/>
        <w:numPr>
          <w:ilvl w:val="0"/>
          <w:numId w:val="1"/>
        </w:numPr>
        <w:spacing w:before="120" w:after="0"/>
        <w:contextualSpacing/>
      </w:pPr>
      <w:r>
        <w:t>Some Reasons for Disqualification</w:t>
      </w:r>
    </w:p>
    <w:p w14:paraId="52A0B702" w14:textId="77777777" w:rsidR="00D92A0C" w:rsidRDefault="00D92A0C" w:rsidP="00D92A0C">
      <w:pPr>
        <w:numPr>
          <w:ilvl w:val="1"/>
          <w:numId w:val="1"/>
        </w:numPr>
        <w:pBdr>
          <w:top w:val="nil"/>
          <w:left w:val="nil"/>
          <w:bottom w:val="nil"/>
          <w:right w:val="nil"/>
          <w:between w:val="nil"/>
        </w:pBdr>
        <w:spacing w:after="0"/>
        <w:rPr>
          <w:color w:val="000000"/>
        </w:rPr>
      </w:pPr>
      <w:r>
        <w:rPr>
          <w:color w:val="000000"/>
        </w:rPr>
        <w:t xml:space="preserve">Sub-letting a cook space to another team without authorization. </w:t>
      </w:r>
      <w:r>
        <w:rPr>
          <w:i/>
          <w:color w:val="000000"/>
        </w:rPr>
        <w:t>See 1(a)</w:t>
      </w:r>
      <w:r>
        <w:rPr>
          <w:color w:val="000000"/>
        </w:rPr>
        <w:t>.</w:t>
      </w:r>
    </w:p>
    <w:p w14:paraId="7A99B92A"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Entering, exiting, or driving into the Cook-Off area or any other streets closed during Founders Day outside specifically permitted times. </w:t>
      </w:r>
      <w:r>
        <w:rPr>
          <w:i/>
          <w:color w:val="000000"/>
        </w:rPr>
        <w:t>See Sections 8 and 9</w:t>
      </w:r>
      <w:r>
        <w:rPr>
          <w:color w:val="000000"/>
        </w:rPr>
        <w:t>.</w:t>
      </w:r>
    </w:p>
    <w:p w14:paraId="7661809B"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Failure to maintain a trash-free cook site and/or clean a cook site prior to departure. </w:t>
      </w:r>
      <w:r>
        <w:rPr>
          <w:i/>
          <w:color w:val="000000"/>
        </w:rPr>
        <w:t>See 3(b) and 9(b)</w:t>
      </w:r>
      <w:r>
        <w:rPr>
          <w:color w:val="000000"/>
        </w:rPr>
        <w:t>.</w:t>
      </w:r>
    </w:p>
    <w:p w14:paraId="158FC05C"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Violent behavior of any kind, vulgar or obscene gestures, activities or language. </w:t>
      </w:r>
      <w:r>
        <w:rPr>
          <w:i/>
          <w:color w:val="000000"/>
        </w:rPr>
        <w:t>See 3(g)</w:t>
      </w:r>
      <w:r>
        <w:rPr>
          <w:color w:val="000000"/>
        </w:rPr>
        <w:t>.</w:t>
      </w:r>
    </w:p>
    <w:p w14:paraId="46D33B40"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Excessive abuse of alcohol which causes a major disturbance to Founders Day, the Cook-Off, and/or its patrons. </w:t>
      </w:r>
      <w:r>
        <w:rPr>
          <w:i/>
          <w:color w:val="000000"/>
        </w:rPr>
        <w:t>See 3(h)</w:t>
      </w:r>
      <w:r>
        <w:rPr>
          <w:color w:val="000000"/>
        </w:rPr>
        <w:t>.</w:t>
      </w:r>
    </w:p>
    <w:p w14:paraId="3094D813"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Destruction of public or private property. </w:t>
      </w:r>
      <w:r>
        <w:rPr>
          <w:i/>
          <w:color w:val="000000"/>
        </w:rPr>
        <w:t>See 3(i)</w:t>
      </w:r>
      <w:r>
        <w:rPr>
          <w:color w:val="000000"/>
        </w:rPr>
        <w:t>.</w:t>
      </w:r>
    </w:p>
    <w:p w14:paraId="593211DD"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Failure to comply with requests from City, Founders Commission, or Cook-Off Officials. </w:t>
      </w:r>
      <w:r>
        <w:rPr>
          <w:i/>
          <w:color w:val="000000"/>
        </w:rPr>
        <w:t>See 3(l) and 10(e)</w:t>
      </w:r>
      <w:r>
        <w:rPr>
          <w:color w:val="000000"/>
        </w:rPr>
        <w:t>.</w:t>
      </w:r>
    </w:p>
    <w:p w14:paraId="70E437A1"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Cheating, including discovery of entries prepped or cooked prior to ingredient inspection. </w:t>
      </w:r>
      <w:r>
        <w:rPr>
          <w:i/>
          <w:color w:val="000000"/>
        </w:rPr>
        <w:t>See 4(d)</w:t>
      </w:r>
      <w:r>
        <w:rPr>
          <w:color w:val="000000"/>
        </w:rPr>
        <w:t>.</w:t>
      </w:r>
    </w:p>
    <w:p w14:paraId="7E370E5A" w14:textId="77777777" w:rsidR="00D92A0C" w:rsidRDefault="00D92A0C" w:rsidP="00D92A0C">
      <w:pPr>
        <w:numPr>
          <w:ilvl w:val="1"/>
          <w:numId w:val="1"/>
        </w:numPr>
        <w:pBdr>
          <w:top w:val="nil"/>
          <w:left w:val="nil"/>
          <w:bottom w:val="nil"/>
          <w:right w:val="nil"/>
          <w:between w:val="nil"/>
        </w:pBdr>
        <w:spacing w:before="0" w:after="0"/>
        <w:rPr>
          <w:color w:val="000000"/>
        </w:rPr>
      </w:pPr>
      <w:r>
        <w:rPr>
          <w:color w:val="000000"/>
        </w:rPr>
        <w:t xml:space="preserve">Selling items from your cook space or suggesting a tip amount for food samples. </w:t>
      </w:r>
      <w:r>
        <w:rPr>
          <w:i/>
          <w:color w:val="000000"/>
        </w:rPr>
        <w:t>See 3(d) and 5(e)(ii)</w:t>
      </w:r>
      <w:r>
        <w:rPr>
          <w:color w:val="000000"/>
        </w:rPr>
        <w:t>.</w:t>
      </w:r>
    </w:p>
    <w:p w14:paraId="212E7E12" w14:textId="77777777" w:rsidR="00D92A0C" w:rsidRDefault="00D92A0C" w:rsidP="00D92A0C">
      <w:pPr>
        <w:numPr>
          <w:ilvl w:val="1"/>
          <w:numId w:val="1"/>
        </w:numPr>
        <w:pBdr>
          <w:top w:val="nil"/>
          <w:left w:val="nil"/>
          <w:bottom w:val="nil"/>
          <w:right w:val="nil"/>
          <w:between w:val="nil"/>
        </w:pBdr>
        <w:spacing w:before="0"/>
        <w:rPr>
          <w:color w:val="000000"/>
        </w:rPr>
      </w:pPr>
      <w:r>
        <w:rPr>
          <w:color w:val="000000"/>
        </w:rPr>
        <w:t>Not adhering to the rules and regulations as set forth herein. Note: this list is not exclusive; other egregious actions may result in disqualification and/or loss of cook space(s) in future years.</w:t>
      </w:r>
    </w:p>
    <w:p w14:paraId="53CF30FC" w14:textId="77777777" w:rsidR="00D92A0C" w:rsidRDefault="00D92A0C"/>
    <w:sectPr w:rsidR="00D92A0C" w:rsidSect="00DE5692">
      <w:headerReference w:type="default" r:id="rId9"/>
      <w:footerReference w:type="default" r:id="rId10"/>
      <w:headerReference w:type="first" r:id="rId11"/>
      <w:footerReference w:type="first" r:id="rId12"/>
      <w:pgSz w:w="12240" w:h="15840"/>
      <w:pgMar w:top="108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2F21" w14:textId="77777777" w:rsidR="00DA1A78" w:rsidRDefault="00DA1A78" w:rsidP="00D92A0C">
      <w:pPr>
        <w:spacing w:before="0" w:after="0" w:line="240" w:lineRule="auto"/>
      </w:pPr>
      <w:r>
        <w:separator/>
      </w:r>
    </w:p>
  </w:endnote>
  <w:endnote w:type="continuationSeparator" w:id="0">
    <w:p w14:paraId="3AA498FF" w14:textId="77777777" w:rsidR="00DA1A78" w:rsidRDefault="00DA1A78" w:rsidP="00D92A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1B9E" w14:textId="77777777" w:rsidR="005006A3" w:rsidRDefault="00000000">
    <w:pPr>
      <w:pBdr>
        <w:top w:val="nil"/>
        <w:left w:val="nil"/>
        <w:bottom w:val="nil"/>
        <w:right w:val="nil"/>
        <w:between w:val="nil"/>
      </w:pBdr>
      <w:tabs>
        <w:tab w:val="center" w:pos="4680"/>
        <w:tab w:val="right" w:pos="9360"/>
      </w:tabs>
      <w:spacing w:before="0" w:after="0" w:line="240" w:lineRule="auto"/>
      <w:jc w:val="center"/>
      <w:rPr>
        <w:rFonts w:ascii="Georgia" w:eastAsia="Georgia" w:hAnsi="Georgia" w:cs="Georgia"/>
        <w:i/>
        <w:color w:val="000000"/>
        <w:sz w:val="18"/>
        <w:szCs w:val="18"/>
      </w:rPr>
    </w:pPr>
    <w:r>
      <w:rPr>
        <w:rFonts w:ascii="Georgia" w:eastAsia="Georgia" w:hAnsi="Georgia" w:cs="Georgia"/>
        <w:i/>
        <w:color w:val="000000"/>
        <w:sz w:val="18"/>
        <w:szCs w:val="18"/>
      </w:rPr>
      <w:t xml:space="preserve">Page </w:t>
    </w:r>
    <w:r>
      <w:rPr>
        <w:rFonts w:ascii="Georgia" w:eastAsia="Georgia" w:hAnsi="Georgia" w:cs="Georgia"/>
        <w:i/>
        <w:color w:val="000000"/>
        <w:sz w:val="18"/>
        <w:szCs w:val="18"/>
      </w:rPr>
      <w:fldChar w:fldCharType="begin"/>
    </w:r>
    <w:r>
      <w:rPr>
        <w:rFonts w:ascii="Georgia" w:eastAsia="Georgia" w:hAnsi="Georgia" w:cs="Georgia"/>
        <w:i/>
        <w:color w:val="000000"/>
        <w:sz w:val="18"/>
        <w:szCs w:val="18"/>
      </w:rPr>
      <w:instrText>PAGE</w:instrText>
    </w:r>
    <w:r>
      <w:rPr>
        <w:rFonts w:ascii="Georgia" w:eastAsia="Georgia" w:hAnsi="Georgia" w:cs="Georgia"/>
        <w:i/>
        <w:color w:val="000000"/>
        <w:sz w:val="18"/>
        <w:szCs w:val="18"/>
      </w:rPr>
      <w:fldChar w:fldCharType="separate"/>
    </w:r>
    <w:r>
      <w:rPr>
        <w:rFonts w:ascii="Georgia" w:eastAsia="Georgia" w:hAnsi="Georgia" w:cs="Georgia"/>
        <w:i/>
        <w:noProof/>
        <w:color w:val="000000"/>
        <w:sz w:val="18"/>
        <w:szCs w:val="18"/>
      </w:rPr>
      <w:t>2</w:t>
    </w:r>
    <w:r>
      <w:rPr>
        <w:rFonts w:ascii="Georgia" w:eastAsia="Georgia" w:hAnsi="Georgia" w:cs="Georgia"/>
        <w:i/>
        <w:color w:val="000000"/>
        <w:sz w:val="18"/>
        <w:szCs w:val="18"/>
      </w:rPr>
      <w:fldChar w:fldCharType="end"/>
    </w:r>
    <w:r>
      <w:rPr>
        <w:rFonts w:ascii="Georgia" w:eastAsia="Georgia" w:hAnsi="Georgia" w:cs="Georgia"/>
        <w:i/>
        <w:color w:val="000000"/>
        <w:sz w:val="18"/>
        <w:szCs w:val="18"/>
      </w:rPr>
      <w:t xml:space="preserve"> of </w:t>
    </w:r>
    <w:r>
      <w:rPr>
        <w:rFonts w:ascii="Georgia" w:eastAsia="Georgia" w:hAnsi="Georgia" w:cs="Georgia"/>
        <w:i/>
        <w:color w:val="000000"/>
        <w:sz w:val="18"/>
        <w:szCs w:val="18"/>
      </w:rPr>
      <w:fldChar w:fldCharType="begin"/>
    </w:r>
    <w:r>
      <w:rPr>
        <w:rFonts w:ascii="Georgia" w:eastAsia="Georgia" w:hAnsi="Georgia" w:cs="Georgia"/>
        <w:i/>
        <w:color w:val="000000"/>
        <w:sz w:val="18"/>
        <w:szCs w:val="18"/>
      </w:rPr>
      <w:instrText>NUMPAGES</w:instrText>
    </w:r>
    <w:r>
      <w:rPr>
        <w:rFonts w:ascii="Georgia" w:eastAsia="Georgia" w:hAnsi="Georgia" w:cs="Georgia"/>
        <w:i/>
        <w:color w:val="000000"/>
        <w:sz w:val="18"/>
        <w:szCs w:val="18"/>
      </w:rPr>
      <w:fldChar w:fldCharType="separate"/>
    </w:r>
    <w:r>
      <w:rPr>
        <w:rFonts w:ascii="Georgia" w:eastAsia="Georgia" w:hAnsi="Georgia" w:cs="Georgia"/>
        <w:i/>
        <w:noProof/>
        <w:color w:val="000000"/>
        <w:sz w:val="18"/>
        <w:szCs w:val="18"/>
      </w:rPr>
      <w:t>3</w:t>
    </w:r>
    <w:r>
      <w:rPr>
        <w:rFonts w:ascii="Georgia" w:eastAsia="Georgia" w:hAnsi="Georgia" w:cs="Georgia"/>
        <w: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2BCE" w14:textId="77777777" w:rsidR="005006A3" w:rsidRDefault="00000000">
    <w:pPr>
      <w:pBdr>
        <w:top w:val="nil"/>
        <w:left w:val="nil"/>
        <w:bottom w:val="nil"/>
        <w:right w:val="nil"/>
        <w:between w:val="nil"/>
      </w:pBdr>
      <w:tabs>
        <w:tab w:val="center" w:pos="4680"/>
        <w:tab w:val="right" w:pos="9360"/>
      </w:tabs>
      <w:spacing w:before="0" w:after="0" w:line="240" w:lineRule="auto"/>
      <w:jc w:val="center"/>
      <w:rPr>
        <w:rFonts w:ascii="Cambria" w:eastAsia="Cambria" w:hAnsi="Cambria" w:cs="Cambria"/>
        <w:i/>
        <w:color w:val="000000"/>
        <w:sz w:val="18"/>
        <w:szCs w:val="18"/>
      </w:rPr>
    </w:pPr>
    <w:r>
      <w:rPr>
        <w:rFonts w:ascii="Cambria" w:eastAsia="Cambria" w:hAnsi="Cambria" w:cs="Cambria"/>
        <w:i/>
        <w:color w:val="000000"/>
        <w:sz w:val="18"/>
        <w:szCs w:val="18"/>
      </w:rPr>
      <w:t xml:space="preserve">Page </w:t>
    </w:r>
    <w:r>
      <w:rPr>
        <w:rFonts w:ascii="Cambria" w:eastAsia="Cambria" w:hAnsi="Cambria" w:cs="Cambria"/>
        <w:i/>
        <w:color w:val="000000"/>
        <w:sz w:val="18"/>
        <w:szCs w:val="18"/>
      </w:rPr>
      <w:fldChar w:fldCharType="begin"/>
    </w:r>
    <w:r>
      <w:rPr>
        <w:rFonts w:ascii="Cambria" w:eastAsia="Cambria" w:hAnsi="Cambria" w:cs="Cambria"/>
        <w:i/>
        <w:color w:val="000000"/>
        <w:sz w:val="18"/>
        <w:szCs w:val="18"/>
      </w:rPr>
      <w:instrText>PAGE</w:instrText>
    </w:r>
    <w:r>
      <w:rPr>
        <w:rFonts w:ascii="Cambria" w:eastAsia="Cambria" w:hAnsi="Cambria" w:cs="Cambria"/>
        <w:i/>
        <w:color w:val="000000"/>
        <w:sz w:val="18"/>
        <w:szCs w:val="18"/>
      </w:rPr>
      <w:fldChar w:fldCharType="separate"/>
    </w:r>
    <w:r>
      <w:rPr>
        <w:rFonts w:ascii="Cambria" w:eastAsia="Cambria" w:hAnsi="Cambria" w:cs="Cambria"/>
        <w:i/>
        <w:noProof/>
        <w:color w:val="000000"/>
        <w:sz w:val="18"/>
        <w:szCs w:val="18"/>
      </w:rPr>
      <w:t>1</w:t>
    </w:r>
    <w:r>
      <w:rPr>
        <w:rFonts w:ascii="Cambria" w:eastAsia="Cambria" w:hAnsi="Cambria" w:cs="Cambria"/>
        <w:i/>
        <w:color w:val="000000"/>
        <w:sz w:val="18"/>
        <w:szCs w:val="18"/>
      </w:rPr>
      <w:fldChar w:fldCharType="end"/>
    </w:r>
    <w:r>
      <w:rPr>
        <w:rFonts w:ascii="Cambria" w:eastAsia="Cambria" w:hAnsi="Cambria" w:cs="Cambria"/>
        <w:i/>
        <w:color w:val="000000"/>
        <w:sz w:val="18"/>
        <w:szCs w:val="18"/>
      </w:rPr>
      <w:t xml:space="preserve"> of </w:t>
    </w:r>
    <w:r>
      <w:rPr>
        <w:rFonts w:ascii="Cambria" w:eastAsia="Cambria" w:hAnsi="Cambria" w:cs="Cambria"/>
        <w:i/>
        <w:color w:val="000000"/>
        <w:sz w:val="18"/>
        <w:szCs w:val="18"/>
      </w:rPr>
      <w:fldChar w:fldCharType="begin"/>
    </w:r>
    <w:r>
      <w:rPr>
        <w:rFonts w:ascii="Cambria" w:eastAsia="Cambria" w:hAnsi="Cambria" w:cs="Cambria"/>
        <w:i/>
        <w:color w:val="000000"/>
        <w:sz w:val="18"/>
        <w:szCs w:val="18"/>
      </w:rPr>
      <w:instrText>NUMPAGES</w:instrText>
    </w:r>
    <w:r>
      <w:rPr>
        <w:rFonts w:ascii="Cambria" w:eastAsia="Cambria" w:hAnsi="Cambria" w:cs="Cambria"/>
        <w:i/>
        <w:color w:val="000000"/>
        <w:sz w:val="18"/>
        <w:szCs w:val="18"/>
      </w:rPr>
      <w:fldChar w:fldCharType="separate"/>
    </w:r>
    <w:r>
      <w:rPr>
        <w:rFonts w:ascii="Cambria" w:eastAsia="Cambria" w:hAnsi="Cambria" w:cs="Cambria"/>
        <w:i/>
        <w:noProof/>
        <w:color w:val="000000"/>
        <w:sz w:val="18"/>
        <w:szCs w:val="18"/>
      </w:rPr>
      <w:t>2</w:t>
    </w:r>
    <w:r>
      <w:rPr>
        <w:rFonts w:ascii="Cambria" w:eastAsia="Cambria" w:hAnsi="Cambria" w:cs="Cambria"/>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3FA9" w14:textId="77777777" w:rsidR="00DA1A78" w:rsidRDefault="00DA1A78" w:rsidP="00D92A0C">
      <w:pPr>
        <w:spacing w:before="0" w:after="0" w:line="240" w:lineRule="auto"/>
      </w:pPr>
      <w:r>
        <w:separator/>
      </w:r>
    </w:p>
  </w:footnote>
  <w:footnote w:type="continuationSeparator" w:id="0">
    <w:p w14:paraId="42F6C6C9" w14:textId="77777777" w:rsidR="00DA1A78" w:rsidRDefault="00DA1A78" w:rsidP="00D92A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3742" w14:textId="155A521A" w:rsidR="005006A3" w:rsidRDefault="00000000">
    <w:pPr>
      <w:pBdr>
        <w:top w:val="nil"/>
        <w:left w:val="nil"/>
        <w:bottom w:val="nil"/>
        <w:right w:val="nil"/>
        <w:between w:val="nil"/>
      </w:pBdr>
      <w:tabs>
        <w:tab w:val="center" w:pos="4680"/>
        <w:tab w:val="right" w:pos="9360"/>
        <w:tab w:val="center" w:pos="5400"/>
        <w:tab w:val="right" w:pos="10800"/>
      </w:tabs>
      <w:spacing w:before="0" w:after="0" w:line="240" w:lineRule="auto"/>
      <w:rPr>
        <w:rFonts w:ascii="Georgia" w:eastAsia="Georgia" w:hAnsi="Georgia" w:cs="Georgia"/>
        <w:i/>
        <w:color w:val="000000"/>
        <w:sz w:val="18"/>
        <w:szCs w:val="18"/>
      </w:rPr>
    </w:pPr>
    <w:r>
      <w:rPr>
        <w:rFonts w:ascii="Georgia" w:eastAsia="Georgia" w:hAnsi="Georgia" w:cs="Georgia"/>
        <w:i/>
        <w:color w:val="000000"/>
        <w:sz w:val="18"/>
        <w:szCs w:val="18"/>
      </w:rPr>
      <w:t>Dripping Springs Cook-Off Club</w:t>
    </w:r>
    <w:r>
      <w:rPr>
        <w:rFonts w:ascii="Georgia" w:eastAsia="Georgia" w:hAnsi="Georgia" w:cs="Georgia"/>
        <w:i/>
        <w:color w:val="000000"/>
        <w:sz w:val="18"/>
        <w:szCs w:val="18"/>
      </w:rPr>
      <w:tab/>
      <w:t>202</w:t>
    </w:r>
    <w:r w:rsidR="00165ABF">
      <w:rPr>
        <w:rFonts w:ascii="Georgia" w:eastAsia="Georgia" w:hAnsi="Georgia" w:cs="Georgia"/>
        <w:i/>
        <w:color w:val="000000"/>
        <w:sz w:val="18"/>
        <w:szCs w:val="18"/>
      </w:rPr>
      <w:t>6</w:t>
    </w:r>
    <w:r>
      <w:rPr>
        <w:rFonts w:ascii="Georgia" w:eastAsia="Georgia" w:hAnsi="Georgia" w:cs="Georgia"/>
        <w:i/>
        <w:color w:val="000000"/>
        <w:sz w:val="18"/>
        <w:szCs w:val="18"/>
      </w:rPr>
      <w:t xml:space="preserve"> Founders Day BBQ Cook-Off</w:t>
    </w:r>
    <w:r>
      <w:rPr>
        <w:rFonts w:ascii="Georgia" w:eastAsia="Georgia" w:hAnsi="Georgia" w:cs="Georgia"/>
        <w:i/>
        <w:color w:val="000000"/>
        <w:sz w:val="18"/>
        <w:szCs w:val="18"/>
      </w:rPr>
      <w:tab/>
      <w:t>Official Event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0B4F" w14:textId="3A03F663" w:rsidR="005006A3" w:rsidRDefault="00BF453A">
    <w:pPr>
      <w:pStyle w:val="Title"/>
      <w:rPr>
        <w:rFonts w:ascii="Georgia" w:eastAsia="Georgia" w:hAnsi="Georgia" w:cs="Georgia"/>
      </w:rPr>
    </w:pPr>
    <w:r>
      <w:rPr>
        <w:rFonts w:ascii="Georgia" w:eastAsia="Georgia" w:hAnsi="Georgia" w:cs="Georgia"/>
      </w:rPr>
      <w:t>Dripping Springs Cook-Off Club</w:t>
    </w:r>
    <w:r>
      <w:rPr>
        <w:rFonts w:ascii="Georgia" w:eastAsia="Georgia" w:hAnsi="Georgia" w:cs="Georgia"/>
      </w:rPr>
      <w:br/>
      <w:t>Founders Day BBQ Cook-Off | April 2</w:t>
    </w:r>
    <w:r w:rsidR="00165ABF">
      <w:rPr>
        <w:rFonts w:ascii="Georgia" w:eastAsia="Georgia" w:hAnsi="Georgia" w:cs="Georgia"/>
      </w:rPr>
      <w:t>4</w:t>
    </w:r>
    <w:r w:rsidR="00D92A0C">
      <w:rPr>
        <w:rFonts w:ascii="Georgia" w:eastAsia="Georgia" w:hAnsi="Georgia" w:cs="Georgia"/>
      </w:rPr>
      <w:t>-2</w:t>
    </w:r>
    <w:r w:rsidR="00165ABF">
      <w:rPr>
        <w:rFonts w:ascii="Georgia" w:eastAsia="Georgia" w:hAnsi="Georgia" w:cs="Georgia"/>
      </w:rPr>
      <w:t>6</w:t>
    </w:r>
    <w:r>
      <w:rPr>
        <w:rFonts w:ascii="Georgia" w:eastAsia="Georgia" w:hAnsi="Georgia" w:cs="Georgia"/>
      </w:rPr>
      <w:t>, 202</w:t>
    </w:r>
    <w:r w:rsidR="00165ABF">
      <w:rPr>
        <w:rFonts w:ascii="Georgia" w:eastAsia="Georgia" w:hAnsi="Georgia" w:cs="Georgia"/>
      </w:rPr>
      <w:t>6</w:t>
    </w:r>
    <w:r w:rsidR="00D92A0C">
      <w:rPr>
        <w:rFonts w:ascii="Georgia" w:eastAsia="Georgia" w:hAnsi="Georgia" w:cs="Georgia"/>
      </w:rPr>
      <w:t xml:space="preserve"> </w:t>
    </w:r>
    <w:r>
      <w:rPr>
        <w:rFonts w:ascii="Georgia" w:eastAsia="Georgia" w:hAnsi="Georgia" w:cs="Georgia"/>
      </w:rPr>
      <w:t>Official Event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63B"/>
    <w:multiLevelType w:val="multilevel"/>
    <w:tmpl w:val="A6F0B974"/>
    <w:lvl w:ilvl="0">
      <w:start w:val="1"/>
      <w:numFmt w:val="decimal"/>
      <w:lvlText w:val="%1."/>
      <w:lvlJc w:val="left"/>
      <w:pPr>
        <w:ind w:left="504" w:hanging="504"/>
      </w:pPr>
      <w:rPr>
        <w:rFonts w:ascii="Calibri" w:eastAsia="Calibri" w:hAnsi="Calibri" w:cs="Calibri"/>
      </w:rPr>
    </w:lvl>
    <w:lvl w:ilvl="1">
      <w:start w:val="1"/>
      <w:numFmt w:val="lowerLetter"/>
      <w:lvlText w:val="(%2)"/>
      <w:lvlJc w:val="left"/>
      <w:pPr>
        <w:ind w:left="1008" w:hanging="504"/>
      </w:pPr>
      <w:rPr>
        <w:b w:val="0"/>
        <w:i w:val="0"/>
      </w:rPr>
    </w:lvl>
    <w:lvl w:ilvl="2">
      <w:start w:val="1"/>
      <w:numFmt w:val="lowerRoman"/>
      <w:lvlText w:val="(%3)"/>
      <w:lvlJc w:val="left"/>
      <w:pPr>
        <w:ind w:left="1512" w:hanging="504"/>
      </w:pPr>
      <w:rPr>
        <w:b w:val="0"/>
        <w:i w:val="0"/>
        <w:u w:val="none"/>
      </w:rPr>
    </w:lvl>
    <w:lvl w:ilvl="3">
      <w:start w:val="1"/>
      <w:numFmt w:val="upperLetter"/>
      <w:lvlText w:val="(%4)"/>
      <w:lvlJc w:val="left"/>
      <w:pPr>
        <w:ind w:left="2016" w:hanging="504"/>
      </w:pPr>
    </w:lvl>
    <w:lvl w:ilvl="4">
      <w:start w:val="1"/>
      <w:numFmt w:val="lowerLetter"/>
      <w:lvlText w:val="(%5)"/>
      <w:lvlJc w:val="left"/>
      <w:pPr>
        <w:ind w:left="2520" w:hanging="504"/>
      </w:pPr>
    </w:lvl>
    <w:lvl w:ilvl="5">
      <w:start w:val="1"/>
      <w:numFmt w:val="lowerRoman"/>
      <w:lvlText w:val="(%6)"/>
      <w:lvlJc w:val="left"/>
      <w:pPr>
        <w:ind w:left="3024" w:hanging="504"/>
      </w:pPr>
    </w:lvl>
    <w:lvl w:ilvl="6">
      <w:start w:val="1"/>
      <w:numFmt w:val="decimal"/>
      <w:lvlText w:val="%7."/>
      <w:lvlJc w:val="left"/>
      <w:pPr>
        <w:ind w:left="3528" w:hanging="503"/>
      </w:pPr>
    </w:lvl>
    <w:lvl w:ilvl="7">
      <w:start w:val="1"/>
      <w:numFmt w:val="lowerLetter"/>
      <w:lvlText w:val="%8."/>
      <w:lvlJc w:val="left"/>
      <w:pPr>
        <w:ind w:left="4032" w:hanging="504"/>
      </w:pPr>
    </w:lvl>
    <w:lvl w:ilvl="8">
      <w:start w:val="1"/>
      <w:numFmt w:val="lowerRoman"/>
      <w:lvlText w:val="%9."/>
      <w:lvlJc w:val="left"/>
      <w:pPr>
        <w:ind w:left="4536" w:hanging="503"/>
      </w:pPr>
    </w:lvl>
  </w:abstractNum>
  <w:num w:numId="1" w16cid:durableId="22846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0C"/>
    <w:rsid w:val="00072634"/>
    <w:rsid w:val="0012512D"/>
    <w:rsid w:val="00165ABF"/>
    <w:rsid w:val="00177A21"/>
    <w:rsid w:val="002A48B9"/>
    <w:rsid w:val="002D5AC6"/>
    <w:rsid w:val="005006A3"/>
    <w:rsid w:val="00563127"/>
    <w:rsid w:val="005F0D8B"/>
    <w:rsid w:val="00616ADD"/>
    <w:rsid w:val="007E51E5"/>
    <w:rsid w:val="00871522"/>
    <w:rsid w:val="00881DBE"/>
    <w:rsid w:val="0088398B"/>
    <w:rsid w:val="009B1FCD"/>
    <w:rsid w:val="00A643C6"/>
    <w:rsid w:val="00BF453A"/>
    <w:rsid w:val="00C8035C"/>
    <w:rsid w:val="00CF06AB"/>
    <w:rsid w:val="00D64E78"/>
    <w:rsid w:val="00D8631D"/>
    <w:rsid w:val="00D92A0C"/>
    <w:rsid w:val="00DA1A78"/>
    <w:rsid w:val="00DE5692"/>
    <w:rsid w:val="00E41331"/>
    <w:rsid w:val="00EC4EB2"/>
    <w:rsid w:val="00F0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C910"/>
  <w15:chartTrackingRefBased/>
  <w15:docId w15:val="{82A61726-2308-4646-A920-B67D052D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0C"/>
    <w:pPr>
      <w:spacing w:before="120" w:after="120" w:line="276" w:lineRule="auto"/>
    </w:pPr>
    <w:rPr>
      <w:rFonts w:ascii="Tahoma" w:eastAsia="Tahoma" w:hAnsi="Tahoma" w:cs="Tahoma"/>
      <w:w w:val="95"/>
      <w:kern w:val="0"/>
      <w:sz w:val="22"/>
      <w:szCs w:val="22"/>
      <w14:ligatures w14:val="none"/>
    </w:rPr>
  </w:style>
  <w:style w:type="paragraph" w:styleId="Heading1">
    <w:name w:val="heading 1"/>
    <w:basedOn w:val="Normal"/>
    <w:next w:val="Normal"/>
    <w:link w:val="Heading1Char"/>
    <w:uiPriority w:val="9"/>
    <w:qFormat/>
    <w:rsid w:val="00D92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A0C"/>
    <w:rPr>
      <w:rFonts w:eastAsiaTheme="majorEastAsia" w:cstheme="majorBidi"/>
      <w:color w:val="272727" w:themeColor="text1" w:themeTint="D8"/>
    </w:rPr>
  </w:style>
  <w:style w:type="paragraph" w:styleId="Title">
    <w:name w:val="Title"/>
    <w:basedOn w:val="Normal"/>
    <w:next w:val="Normal"/>
    <w:link w:val="TitleChar"/>
    <w:uiPriority w:val="10"/>
    <w:qFormat/>
    <w:rsid w:val="00D92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A0C"/>
    <w:pPr>
      <w:spacing w:before="160"/>
      <w:jc w:val="center"/>
    </w:pPr>
    <w:rPr>
      <w:i/>
      <w:iCs/>
      <w:color w:val="404040" w:themeColor="text1" w:themeTint="BF"/>
    </w:rPr>
  </w:style>
  <w:style w:type="character" w:customStyle="1" w:styleId="QuoteChar">
    <w:name w:val="Quote Char"/>
    <w:basedOn w:val="DefaultParagraphFont"/>
    <w:link w:val="Quote"/>
    <w:uiPriority w:val="29"/>
    <w:rsid w:val="00D92A0C"/>
    <w:rPr>
      <w:i/>
      <w:iCs/>
      <w:color w:val="404040" w:themeColor="text1" w:themeTint="BF"/>
    </w:rPr>
  </w:style>
  <w:style w:type="paragraph" w:styleId="ListParagraph">
    <w:name w:val="List Paragraph"/>
    <w:basedOn w:val="Normal"/>
    <w:uiPriority w:val="34"/>
    <w:qFormat/>
    <w:rsid w:val="00D92A0C"/>
    <w:pPr>
      <w:ind w:left="720"/>
      <w:contextualSpacing/>
    </w:pPr>
  </w:style>
  <w:style w:type="character" w:styleId="IntenseEmphasis">
    <w:name w:val="Intense Emphasis"/>
    <w:basedOn w:val="DefaultParagraphFont"/>
    <w:uiPriority w:val="21"/>
    <w:qFormat/>
    <w:rsid w:val="00D92A0C"/>
    <w:rPr>
      <w:i/>
      <w:iCs/>
      <w:color w:val="0F4761" w:themeColor="accent1" w:themeShade="BF"/>
    </w:rPr>
  </w:style>
  <w:style w:type="paragraph" w:styleId="IntenseQuote">
    <w:name w:val="Intense Quote"/>
    <w:basedOn w:val="Normal"/>
    <w:next w:val="Normal"/>
    <w:link w:val="IntenseQuoteChar"/>
    <w:uiPriority w:val="30"/>
    <w:qFormat/>
    <w:rsid w:val="00D92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A0C"/>
    <w:rPr>
      <w:i/>
      <w:iCs/>
      <w:color w:val="0F4761" w:themeColor="accent1" w:themeShade="BF"/>
    </w:rPr>
  </w:style>
  <w:style w:type="character" w:styleId="IntenseReference">
    <w:name w:val="Intense Reference"/>
    <w:basedOn w:val="DefaultParagraphFont"/>
    <w:uiPriority w:val="32"/>
    <w:qFormat/>
    <w:rsid w:val="00D92A0C"/>
    <w:rPr>
      <w:b/>
      <w:bCs/>
      <w:smallCaps/>
      <w:color w:val="0F4761" w:themeColor="accent1" w:themeShade="BF"/>
      <w:spacing w:val="5"/>
    </w:rPr>
  </w:style>
  <w:style w:type="character" w:styleId="Hyperlink">
    <w:name w:val="Hyperlink"/>
    <w:basedOn w:val="DefaultParagraphFont"/>
    <w:uiPriority w:val="99"/>
    <w:unhideWhenUsed/>
    <w:rsid w:val="00D92A0C"/>
    <w:rPr>
      <w:color w:val="467886" w:themeColor="hyperlink"/>
      <w:u w:val="single"/>
    </w:rPr>
  </w:style>
  <w:style w:type="paragraph" w:styleId="Header">
    <w:name w:val="header"/>
    <w:basedOn w:val="Normal"/>
    <w:link w:val="HeaderChar"/>
    <w:uiPriority w:val="99"/>
    <w:unhideWhenUsed/>
    <w:rsid w:val="00D92A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2A0C"/>
    <w:rPr>
      <w:rFonts w:ascii="Tahoma" w:eastAsia="Tahoma" w:hAnsi="Tahoma" w:cs="Tahoma"/>
      <w:w w:val="95"/>
      <w:kern w:val="0"/>
      <w:sz w:val="22"/>
      <w:szCs w:val="22"/>
      <w14:ligatures w14:val="none"/>
    </w:rPr>
  </w:style>
  <w:style w:type="paragraph" w:styleId="Footer">
    <w:name w:val="footer"/>
    <w:basedOn w:val="Normal"/>
    <w:link w:val="FooterChar"/>
    <w:uiPriority w:val="99"/>
    <w:unhideWhenUsed/>
    <w:rsid w:val="00D92A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92A0C"/>
    <w:rPr>
      <w:rFonts w:ascii="Tahoma" w:eastAsia="Tahoma" w:hAnsi="Tahoma" w:cs="Tahoma"/>
      <w:w w:val="9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tx/dripping_springs/codes/code_of_ordinances?nodeId=COOR_CH16PUWAPL_ART16.02PARE_DIV2PARU_S16.02.066CA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oundersdayfestiva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2891</Words>
  <Characters>14315</Characters>
  <Application>Microsoft Office Word</Application>
  <DocSecurity>0</DocSecurity>
  <Lines>280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Ryon</dc:creator>
  <cp:keywords/>
  <dc:description/>
  <cp:lastModifiedBy>Michele Ryon</cp:lastModifiedBy>
  <cp:revision>15</cp:revision>
  <dcterms:created xsi:type="dcterms:W3CDTF">2024-02-21T16:33:00Z</dcterms:created>
  <dcterms:modified xsi:type="dcterms:W3CDTF">2026-02-19T17:18:00Z</dcterms:modified>
</cp:coreProperties>
</file>